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2F1E" w14:textId="6356DCFB" w:rsidR="00B83692" w:rsidRPr="00F77BCE" w:rsidRDefault="00B83692" w:rsidP="00FA6808">
      <w:pPr>
        <w:spacing w:after="0" w:line="240" w:lineRule="auto"/>
        <w:jc w:val="center"/>
        <w:rPr>
          <w:rFonts w:ascii="Alegreya Sans" w:hAnsi="Alegreya Sans" w:cstheme="minorHAnsi"/>
          <w:bCs/>
          <w:sz w:val="24"/>
          <w:szCs w:val="24"/>
        </w:rPr>
      </w:pPr>
      <w:bookmarkStart w:id="0" w:name="_Hlk78439816"/>
      <w:r w:rsidRPr="00B43E32">
        <w:rPr>
          <w:rFonts w:ascii="Alegreya Sans" w:hAnsi="Alegreya Sans" w:cstheme="minorHAnsi"/>
          <w:bCs/>
          <w:sz w:val="24"/>
          <w:szCs w:val="24"/>
        </w:rPr>
        <w:t xml:space="preserve">TREEHOUSE (Talk Read Engage Encourage) Program: Promoting Positive Parent Child </w:t>
      </w:r>
      <w:r w:rsidRPr="003478C8">
        <w:rPr>
          <w:rFonts w:ascii="Alegreya Sans" w:hAnsi="Alegreya Sans" w:cstheme="minorHAnsi"/>
          <w:bCs/>
          <w:sz w:val="24"/>
          <w:szCs w:val="24"/>
        </w:rPr>
        <w:t>Relationships Through Telehealth Developmental Coaching</w:t>
      </w:r>
      <w:bookmarkEnd w:id="0"/>
      <w:r w:rsidRPr="003478C8">
        <w:rPr>
          <w:rFonts w:ascii="Alegreya Sans" w:hAnsi="Alegreya Sans" w:cstheme="minorHAnsi"/>
          <w:bCs/>
          <w:sz w:val="24"/>
          <w:szCs w:val="24"/>
        </w:rPr>
        <w:tab/>
      </w:r>
      <w:bookmarkStart w:id="1" w:name="_GoBack"/>
      <w:bookmarkEnd w:id="1"/>
      <w:r w:rsidR="0059326D" w:rsidRPr="00F77BCE">
        <w:rPr>
          <w:rFonts w:ascii="Alegreya Sans" w:hAnsi="Alegreya Sans" w:cstheme="minorHAnsi"/>
          <w:bCs/>
          <w:sz w:val="24"/>
          <w:szCs w:val="24"/>
        </w:rPr>
        <w:t>- cohort 2</w:t>
      </w:r>
    </w:p>
    <w:p w14:paraId="3120B526" w14:textId="05E74F86" w:rsidR="004638C6" w:rsidRPr="00F77BCE" w:rsidRDefault="00F77BCE" w:rsidP="00FA6808">
      <w:pPr>
        <w:spacing w:after="0" w:line="240" w:lineRule="auto"/>
        <w:jc w:val="center"/>
        <w:rPr>
          <w:rFonts w:ascii="Alegreya Sans" w:eastAsia="Times New Roman" w:hAnsi="Alegreya Sans" w:cstheme="minorHAnsi"/>
          <w:b/>
          <w:bCs/>
        </w:rPr>
      </w:pPr>
      <w:r w:rsidRPr="00F77BCE">
        <w:rPr>
          <w:rFonts w:ascii="Alegreya Sans" w:eastAsia="Times New Roman" w:hAnsi="Alegreya Sans" w:cstheme="minorHAnsi"/>
          <w:b/>
          <w:bCs/>
        </w:rPr>
        <w:t>September 22</w:t>
      </w:r>
      <w:r w:rsidR="0059326D" w:rsidRPr="00F77BCE">
        <w:rPr>
          <w:rFonts w:ascii="Alegreya Sans" w:eastAsia="Times New Roman" w:hAnsi="Alegreya Sans" w:cstheme="minorHAnsi"/>
          <w:b/>
          <w:bCs/>
        </w:rPr>
        <w:t>, 2022</w:t>
      </w:r>
    </w:p>
    <w:p w14:paraId="3120B527" w14:textId="563AE85C" w:rsidR="004638C6" w:rsidRPr="00F77BCE" w:rsidRDefault="004638C6" w:rsidP="00FA6808">
      <w:pPr>
        <w:spacing w:after="0" w:line="240" w:lineRule="auto"/>
        <w:jc w:val="center"/>
        <w:rPr>
          <w:rFonts w:ascii="Alegreya Sans" w:eastAsia="Times New Roman" w:hAnsi="Alegreya Sans" w:cstheme="minorHAnsi"/>
          <w:b/>
          <w:bCs/>
        </w:rPr>
      </w:pPr>
      <w:r w:rsidRPr="00F77BCE">
        <w:rPr>
          <w:rFonts w:ascii="Alegreya Sans" w:eastAsia="Times New Roman" w:hAnsi="Alegreya Sans" w:cstheme="minorHAnsi"/>
          <w:b/>
          <w:bCs/>
        </w:rPr>
        <w:t xml:space="preserve">Start time: </w:t>
      </w:r>
      <w:r w:rsidR="0099601B" w:rsidRPr="00F77BCE">
        <w:rPr>
          <w:rFonts w:ascii="Alegreya Sans" w:eastAsia="Times New Roman" w:hAnsi="Alegreya Sans" w:cstheme="minorHAnsi"/>
          <w:b/>
          <w:bCs/>
        </w:rPr>
        <w:t>7:00</w:t>
      </w:r>
      <w:r w:rsidRPr="00F77BCE">
        <w:rPr>
          <w:rFonts w:ascii="Alegreya Sans" w:eastAsia="Times New Roman" w:hAnsi="Alegreya Sans" w:cstheme="minorHAnsi"/>
          <w:b/>
          <w:bCs/>
        </w:rPr>
        <w:t xml:space="preserve">   End Time: </w:t>
      </w:r>
      <w:r w:rsidR="00F77BCE" w:rsidRPr="00F77BCE">
        <w:rPr>
          <w:rFonts w:ascii="Alegreya Sans" w:eastAsia="Times New Roman" w:hAnsi="Alegreya Sans" w:cstheme="minorHAnsi"/>
          <w:b/>
          <w:bCs/>
        </w:rPr>
        <w:t>8:00</w:t>
      </w:r>
      <w:r w:rsidR="0099601B" w:rsidRPr="00F77BCE">
        <w:rPr>
          <w:rFonts w:ascii="Alegreya Sans" w:eastAsia="Times New Roman" w:hAnsi="Alegreya Sans" w:cstheme="minorHAnsi"/>
          <w:b/>
          <w:bCs/>
        </w:rPr>
        <w:t>pm EST</w:t>
      </w:r>
    </w:p>
    <w:p w14:paraId="398F1EDE" w14:textId="0C59ED87" w:rsidR="00E32304" w:rsidRPr="001A26F7" w:rsidRDefault="00E32304" w:rsidP="00FA6808">
      <w:pPr>
        <w:spacing w:after="0" w:line="240" w:lineRule="auto"/>
        <w:jc w:val="center"/>
        <w:rPr>
          <w:rFonts w:ascii="Alegreya Sans" w:eastAsia="Times New Roman" w:hAnsi="Alegreya Sans" w:cstheme="minorHAnsi"/>
        </w:rPr>
      </w:pPr>
      <w:r w:rsidRPr="00F77BCE">
        <w:rPr>
          <w:rFonts w:ascii="Alegreya Sans" w:eastAsia="Times New Roman" w:hAnsi="Alegreya Sans" w:cstheme="minorHAnsi"/>
        </w:rPr>
        <w:t xml:space="preserve">Project timeframe: </w:t>
      </w:r>
      <w:r w:rsidR="0059326D" w:rsidRPr="00F77BCE">
        <w:rPr>
          <w:rFonts w:ascii="Alegreya Sans" w:eastAsia="Times New Roman" w:hAnsi="Alegreya Sans" w:cstheme="minorHAnsi"/>
        </w:rPr>
        <w:t xml:space="preserve">September 2022 – </w:t>
      </w:r>
      <w:r w:rsidR="00CD1A88" w:rsidRPr="00F77BCE">
        <w:rPr>
          <w:rFonts w:ascii="Alegreya Sans" w:eastAsia="Times New Roman" w:hAnsi="Alegreya Sans" w:cstheme="minorHAnsi"/>
        </w:rPr>
        <w:t>February</w:t>
      </w:r>
      <w:r w:rsidR="0059326D" w:rsidRPr="00F77BCE">
        <w:rPr>
          <w:rFonts w:ascii="Alegreya Sans" w:eastAsia="Times New Roman" w:hAnsi="Alegreya Sans" w:cstheme="minorHAnsi"/>
        </w:rPr>
        <w:t xml:space="preserve"> 2023</w:t>
      </w:r>
    </w:p>
    <w:p w14:paraId="3120B528" w14:textId="77777777" w:rsidR="004638C6" w:rsidRPr="001A26F7" w:rsidRDefault="004638C6" w:rsidP="00FA6808">
      <w:pPr>
        <w:spacing w:after="0" w:line="240" w:lineRule="auto"/>
        <w:jc w:val="center"/>
        <w:rPr>
          <w:rFonts w:ascii="Alegreya Sans" w:eastAsia="Times New Roman" w:hAnsi="Alegreya Sans" w:cstheme="minorHAnsi"/>
          <w:sz w:val="10"/>
          <w:szCs w:val="10"/>
        </w:rPr>
      </w:pPr>
    </w:p>
    <w:p w14:paraId="2D59CE6D" w14:textId="77777777" w:rsidR="00B83692" w:rsidRPr="001A26F7" w:rsidRDefault="004638C6" w:rsidP="00FA6808">
      <w:pPr>
        <w:spacing w:after="0" w:line="240" w:lineRule="auto"/>
        <w:jc w:val="center"/>
        <w:rPr>
          <w:rFonts w:ascii="Alegreya Sans" w:eastAsia="Times New Roman" w:hAnsi="Alegreya Sans" w:cstheme="minorHAnsi"/>
        </w:rPr>
      </w:pPr>
      <w:r w:rsidRPr="001A26F7">
        <w:rPr>
          <w:rFonts w:ascii="Alegreya Sans" w:eastAsia="Times New Roman" w:hAnsi="Alegreya Sans" w:cstheme="minorHAnsi"/>
        </w:rPr>
        <w:t>Attendees:  Prior to the start of the activity, please review the below information to ensure</w:t>
      </w:r>
    </w:p>
    <w:p w14:paraId="3120B529" w14:textId="2A30CDF4" w:rsidR="004638C6" w:rsidRPr="001A26F7" w:rsidRDefault="004638C6" w:rsidP="00FA6808">
      <w:pPr>
        <w:spacing w:after="0" w:line="240" w:lineRule="auto"/>
        <w:jc w:val="center"/>
        <w:rPr>
          <w:rFonts w:ascii="Alegreya Sans" w:eastAsia="Times New Roman" w:hAnsi="Alegreya Sans" w:cstheme="minorHAnsi"/>
        </w:rPr>
      </w:pPr>
      <w:r w:rsidRPr="001A26F7">
        <w:rPr>
          <w:rFonts w:ascii="Alegreya Sans" w:eastAsia="Times New Roman" w:hAnsi="Alegreya Sans" w:cstheme="minorHAnsi"/>
        </w:rPr>
        <w:t xml:space="preserve"> successful participation in this Activity</w:t>
      </w:r>
    </w:p>
    <w:p w14:paraId="3120B52A" w14:textId="77777777" w:rsidR="004638C6" w:rsidRPr="001A26F7" w:rsidRDefault="004638C6" w:rsidP="00FA6808">
      <w:pPr>
        <w:spacing w:after="0" w:line="240" w:lineRule="auto"/>
        <w:jc w:val="center"/>
        <w:rPr>
          <w:rFonts w:ascii="Alegreya Sans" w:eastAsia="Times New Roman" w:hAnsi="Alegreya Sans" w:cstheme="minorHAnsi"/>
          <w:sz w:val="10"/>
          <w:szCs w:val="10"/>
        </w:rPr>
      </w:pPr>
    </w:p>
    <w:p w14:paraId="3120B52B" w14:textId="531C5E2D" w:rsidR="004638C6" w:rsidRPr="001A26F7" w:rsidRDefault="004638C6" w:rsidP="00FA6808">
      <w:pPr>
        <w:spacing w:after="0" w:line="240" w:lineRule="auto"/>
        <w:jc w:val="center"/>
        <w:rPr>
          <w:rFonts w:ascii="Alegreya Sans" w:eastAsia="Times New Roman" w:hAnsi="Alegreya Sans" w:cstheme="minorHAnsi"/>
        </w:rPr>
      </w:pPr>
      <w:r w:rsidRPr="001A26F7">
        <w:rPr>
          <w:rFonts w:ascii="Alegreya Sans" w:eastAsia="Times New Roman" w:hAnsi="Alegreya Sans" w:cstheme="minorHAnsi"/>
        </w:rPr>
        <w:t>Activity Location:</w:t>
      </w:r>
      <w:r w:rsidR="0099601B" w:rsidRPr="001A26F7">
        <w:rPr>
          <w:rFonts w:ascii="Alegreya Sans" w:eastAsia="Times New Roman" w:hAnsi="Alegreya Sans" w:cstheme="minorHAnsi"/>
        </w:rPr>
        <w:t xml:space="preserve"> MDAAP ZOOM link</w:t>
      </w:r>
      <w:r w:rsidRPr="001A26F7">
        <w:rPr>
          <w:rFonts w:ascii="Alegreya Sans" w:eastAsia="Times New Roman" w:hAnsi="Alegreya Sans" w:cstheme="minorHAnsi"/>
        </w:rPr>
        <w:t xml:space="preserve"> </w:t>
      </w:r>
    </w:p>
    <w:p w14:paraId="3120B52D" w14:textId="77777777" w:rsidR="004638C6" w:rsidRPr="009C7994" w:rsidRDefault="004638C6" w:rsidP="00FA6808">
      <w:pPr>
        <w:spacing w:after="0" w:line="240" w:lineRule="auto"/>
        <w:rPr>
          <w:rFonts w:ascii="Alegreya Sans" w:eastAsia="Times New Roman" w:hAnsi="Alegreya Sans" w:cstheme="minorHAnsi"/>
          <w:b/>
          <w:sz w:val="20"/>
          <w:szCs w:val="20"/>
        </w:rPr>
      </w:pPr>
    </w:p>
    <w:p w14:paraId="3120B52E" w14:textId="2406255D" w:rsidR="004638C6" w:rsidRPr="009C7994" w:rsidRDefault="004638C6" w:rsidP="004638C6">
      <w:pPr>
        <w:spacing w:after="0" w:line="240" w:lineRule="auto"/>
        <w:rPr>
          <w:rFonts w:ascii="Alegreya Sans" w:eastAsia="Times New Roman" w:hAnsi="Alegreya Sans" w:cstheme="minorHAnsi"/>
          <w:b/>
          <w:sz w:val="16"/>
          <w:szCs w:val="16"/>
        </w:rPr>
      </w:pPr>
      <w:r w:rsidRPr="009C7994">
        <w:rPr>
          <w:rFonts w:ascii="Alegreya Sans" w:eastAsia="Times New Roman" w:hAnsi="Alegreya Sans" w:cstheme="minorHAnsi"/>
          <w:b/>
          <w:sz w:val="20"/>
          <w:szCs w:val="20"/>
        </w:rPr>
        <w:t>Accreditation and Designation Statements</w:t>
      </w:r>
      <w:r w:rsidR="005770C9" w:rsidRPr="009C7994">
        <w:rPr>
          <w:rFonts w:ascii="Alegreya Sans" w:eastAsia="Times New Roman" w:hAnsi="Alegreya Sans" w:cstheme="minorHAnsi"/>
          <w:b/>
          <w:sz w:val="16"/>
          <w:szCs w:val="16"/>
        </w:rPr>
        <w:t xml:space="preserve"> </w:t>
      </w:r>
    </w:p>
    <w:p w14:paraId="3C025B0C" w14:textId="77777777" w:rsidR="00B83692" w:rsidRPr="00B83692" w:rsidRDefault="00B83692" w:rsidP="0059326D">
      <w:pPr>
        <w:autoSpaceDE w:val="0"/>
        <w:autoSpaceDN w:val="0"/>
        <w:spacing w:after="0" w:line="240" w:lineRule="auto"/>
        <w:rPr>
          <w:rFonts w:ascii="Alegreya Sans" w:eastAsia="Times New Roman" w:hAnsi="Alegreya Sans"/>
          <w:sz w:val="20"/>
          <w:szCs w:val="20"/>
        </w:rPr>
      </w:pPr>
      <w:r w:rsidRPr="00B83692">
        <w:rPr>
          <w:rFonts w:ascii="Alegreya Sans" w:eastAsia="Times New Roman" w:hAnsi="Alegreya Sans"/>
          <w:color w:val="282828"/>
          <w:sz w:val="20"/>
          <w:szCs w:val="20"/>
        </w:rPr>
        <w:t xml:space="preserve">This </w:t>
      </w:r>
      <w:r w:rsidRPr="00B83692">
        <w:rPr>
          <w:rStyle w:val="body-text"/>
          <w:rFonts w:ascii="Alegreya Sans" w:eastAsia="Times New Roman" w:hAnsi="Alegreya Sans"/>
          <w:sz w:val="20"/>
          <w:szCs w:val="20"/>
        </w:rPr>
        <w:t xml:space="preserve">activity has been planned and implemented in accordance with the accreditation requirements and policies of the Accreditation Council for Continuing Medical Education (ACCME) through the joint providership of </w:t>
      </w:r>
      <w:r w:rsidRPr="00B83692">
        <w:rPr>
          <w:rFonts w:ascii="Alegreya Sans" w:eastAsia="Times New Roman" w:hAnsi="Alegreya Sans"/>
          <w:snapToGrid w:val="0"/>
          <w:sz w:val="20"/>
          <w:szCs w:val="20"/>
        </w:rPr>
        <w:t xml:space="preserve">the American Academy of Pediatrics (AAP) </w:t>
      </w:r>
      <w:r w:rsidRPr="00B83692">
        <w:rPr>
          <w:rStyle w:val="body-text"/>
          <w:rFonts w:ascii="Alegreya Sans" w:eastAsia="Times New Roman" w:hAnsi="Alegreya Sans"/>
          <w:sz w:val="20"/>
          <w:szCs w:val="20"/>
        </w:rPr>
        <w:t xml:space="preserve">and </w:t>
      </w:r>
      <w:r w:rsidRPr="00B83692">
        <w:rPr>
          <w:rFonts w:ascii="Alegreya Sans" w:eastAsia="Times New Roman" w:hAnsi="Alegreya Sans"/>
          <w:snapToGrid w:val="0"/>
          <w:sz w:val="20"/>
          <w:szCs w:val="20"/>
        </w:rPr>
        <w:t xml:space="preserve">the </w:t>
      </w:r>
      <w:r w:rsidRPr="00B83692">
        <w:rPr>
          <w:rFonts w:ascii="Alegreya Sans" w:eastAsia="Times New Roman" w:hAnsi="Alegreya Sans"/>
          <w:sz w:val="20"/>
          <w:szCs w:val="20"/>
        </w:rPr>
        <w:t xml:space="preserve">Maryland Chapter of the AAP (MDAAP).  </w:t>
      </w:r>
      <w:r w:rsidRPr="00B83692">
        <w:rPr>
          <w:rStyle w:val="body-text"/>
          <w:rFonts w:ascii="Alegreya Sans" w:eastAsia="Times New Roman" w:hAnsi="Alegreya Sans"/>
          <w:sz w:val="20"/>
          <w:szCs w:val="20"/>
        </w:rPr>
        <w:t xml:space="preserve">The </w:t>
      </w:r>
      <w:r w:rsidRPr="00B83692">
        <w:rPr>
          <w:rFonts w:ascii="Alegreya Sans" w:eastAsia="Times New Roman" w:hAnsi="Alegreya Sans"/>
          <w:snapToGrid w:val="0"/>
          <w:sz w:val="20"/>
          <w:szCs w:val="20"/>
        </w:rPr>
        <w:t>American Academy of Pediatrics</w:t>
      </w:r>
      <w:r w:rsidRPr="00B83692">
        <w:rPr>
          <w:rStyle w:val="body-text"/>
          <w:rFonts w:ascii="Alegreya Sans" w:eastAsia="Times New Roman" w:hAnsi="Alegreya Sans"/>
          <w:sz w:val="20"/>
          <w:szCs w:val="20"/>
        </w:rPr>
        <w:t xml:space="preserve"> is accredited by the ACCME to provide continuing medical education for physicians.</w:t>
      </w:r>
    </w:p>
    <w:p w14:paraId="01B58DC2" w14:textId="77777777" w:rsidR="00607EAC" w:rsidRPr="00B83692" w:rsidRDefault="00607EAC" w:rsidP="0059326D">
      <w:pPr>
        <w:autoSpaceDE w:val="0"/>
        <w:autoSpaceDN w:val="0"/>
        <w:spacing w:after="0" w:line="240" w:lineRule="auto"/>
        <w:rPr>
          <w:rFonts w:ascii="Alegreya Sans" w:hAnsi="Alegreya Sans" w:cstheme="minorHAnsi"/>
          <w:sz w:val="20"/>
          <w:szCs w:val="20"/>
        </w:rPr>
      </w:pPr>
    </w:p>
    <w:p w14:paraId="33724174" w14:textId="7C6770A8" w:rsidR="0077238C" w:rsidRPr="00B83692" w:rsidRDefault="0077238C" w:rsidP="0059326D">
      <w:pPr>
        <w:autoSpaceDE w:val="0"/>
        <w:autoSpaceDN w:val="0"/>
        <w:spacing w:after="0" w:line="240" w:lineRule="auto"/>
        <w:rPr>
          <w:rFonts w:ascii="Alegreya Sans" w:hAnsi="Alegreya Sans" w:cstheme="minorHAnsi"/>
          <w:sz w:val="20"/>
          <w:szCs w:val="20"/>
        </w:rPr>
      </w:pPr>
      <w:r w:rsidRPr="00B83692">
        <w:rPr>
          <w:rFonts w:ascii="Alegreya Sans" w:hAnsi="Alegreya Sans" w:cstheme="minorHAnsi"/>
          <w:sz w:val="20"/>
          <w:szCs w:val="20"/>
        </w:rPr>
        <w:t xml:space="preserve">The AAP designates this </w:t>
      </w:r>
      <w:r w:rsidR="00B83692" w:rsidRPr="00B83692">
        <w:rPr>
          <w:rFonts w:ascii="Alegreya Sans" w:hAnsi="Alegreya Sans" w:cstheme="minorHAnsi"/>
          <w:sz w:val="20"/>
          <w:szCs w:val="20"/>
        </w:rPr>
        <w:t xml:space="preserve">Other (Independent Learning, Live webinars) activity </w:t>
      </w:r>
      <w:r w:rsidRPr="00B83692">
        <w:rPr>
          <w:rFonts w:ascii="Alegreya Sans" w:hAnsi="Alegreya Sans" w:cstheme="minorHAnsi"/>
          <w:sz w:val="20"/>
          <w:szCs w:val="20"/>
        </w:rPr>
        <w:t>for a maximum of 1</w:t>
      </w:r>
      <w:r w:rsidR="00B83692" w:rsidRPr="00B83692">
        <w:rPr>
          <w:rFonts w:ascii="Alegreya Sans" w:hAnsi="Alegreya Sans" w:cstheme="minorHAnsi"/>
          <w:sz w:val="20"/>
          <w:szCs w:val="20"/>
        </w:rPr>
        <w:t>2</w:t>
      </w:r>
      <w:r w:rsidRPr="00B83692">
        <w:rPr>
          <w:rFonts w:ascii="Alegreya Sans" w:hAnsi="Alegreya Sans" w:cstheme="minorHAnsi"/>
          <w:sz w:val="20"/>
          <w:szCs w:val="20"/>
        </w:rPr>
        <w:t xml:space="preserve">.00 </w:t>
      </w:r>
      <w:r w:rsidRPr="00B83692">
        <w:rPr>
          <w:rFonts w:ascii="Alegreya Sans" w:hAnsi="Alegreya Sans" w:cstheme="minorHAnsi"/>
          <w:i/>
          <w:iCs/>
          <w:sz w:val="20"/>
          <w:szCs w:val="20"/>
        </w:rPr>
        <w:t>AMA PRA Category 1 Credit(s)™</w:t>
      </w:r>
      <w:r w:rsidRPr="00B83692">
        <w:rPr>
          <w:rFonts w:ascii="Alegreya Sans" w:hAnsi="Alegreya Sans" w:cstheme="minorHAnsi"/>
          <w:sz w:val="20"/>
          <w:szCs w:val="20"/>
        </w:rPr>
        <w:t>. Physicians should claim only the credit commensurate with the extent of their participation in the activity. </w:t>
      </w:r>
    </w:p>
    <w:p w14:paraId="2D0C083F" w14:textId="77777777" w:rsidR="00607EAC" w:rsidRPr="00B83692" w:rsidRDefault="00607EAC" w:rsidP="0059326D">
      <w:pPr>
        <w:autoSpaceDE w:val="0"/>
        <w:autoSpaceDN w:val="0"/>
        <w:spacing w:after="0" w:line="240" w:lineRule="auto"/>
        <w:rPr>
          <w:rFonts w:ascii="Alegreya Sans" w:hAnsi="Alegreya Sans" w:cstheme="minorHAnsi"/>
          <w:sz w:val="20"/>
          <w:szCs w:val="20"/>
        </w:rPr>
      </w:pPr>
    </w:p>
    <w:p w14:paraId="4145E0EC" w14:textId="2759CA6E" w:rsidR="0077238C" w:rsidRPr="00B83692" w:rsidRDefault="0077238C" w:rsidP="0059326D">
      <w:pPr>
        <w:autoSpaceDE w:val="0"/>
        <w:autoSpaceDN w:val="0"/>
        <w:spacing w:after="0" w:line="240" w:lineRule="auto"/>
        <w:rPr>
          <w:rFonts w:ascii="Alegreya Sans" w:hAnsi="Alegreya Sans" w:cstheme="minorHAnsi"/>
          <w:sz w:val="20"/>
          <w:szCs w:val="20"/>
        </w:rPr>
      </w:pPr>
      <w:r w:rsidRPr="00B83692">
        <w:rPr>
          <w:rFonts w:ascii="Alegreya Sans" w:hAnsi="Alegreya Sans" w:cstheme="minorHAnsi"/>
          <w:sz w:val="20"/>
          <w:szCs w:val="20"/>
        </w:rPr>
        <w:t>This activity is acceptable for a maximum of 1</w:t>
      </w:r>
      <w:r w:rsidR="00B83692" w:rsidRPr="00B83692">
        <w:rPr>
          <w:rFonts w:ascii="Alegreya Sans" w:hAnsi="Alegreya Sans" w:cstheme="minorHAnsi"/>
          <w:sz w:val="20"/>
          <w:szCs w:val="20"/>
        </w:rPr>
        <w:t>2</w:t>
      </w:r>
      <w:r w:rsidRPr="00B83692">
        <w:rPr>
          <w:rFonts w:ascii="Alegreya Sans" w:hAnsi="Alegreya Sans" w:cstheme="minorHAnsi"/>
          <w:sz w:val="20"/>
          <w:szCs w:val="20"/>
        </w:rPr>
        <w:t>.00 AAP credits. These credits can be applied toward the AAP CME/CPD Award available to Fellows and Candidate Members of the American Academy of Pediatrics.</w:t>
      </w:r>
    </w:p>
    <w:p w14:paraId="41A51847" w14:textId="77777777" w:rsidR="00607EAC" w:rsidRPr="00B83692" w:rsidRDefault="00607EAC" w:rsidP="0059326D">
      <w:pPr>
        <w:autoSpaceDE w:val="0"/>
        <w:autoSpaceDN w:val="0"/>
        <w:spacing w:after="0" w:line="240" w:lineRule="auto"/>
        <w:rPr>
          <w:rFonts w:ascii="Alegreya Sans" w:hAnsi="Alegreya Sans" w:cstheme="minorHAnsi"/>
          <w:sz w:val="20"/>
          <w:szCs w:val="20"/>
        </w:rPr>
      </w:pPr>
    </w:p>
    <w:p w14:paraId="4D9A5CBD" w14:textId="691E3133" w:rsidR="00B90CA0" w:rsidRPr="00B83692" w:rsidRDefault="00B90CA0" w:rsidP="0059326D">
      <w:pPr>
        <w:pStyle w:val="BodyText3"/>
        <w:spacing w:line="240" w:lineRule="auto"/>
        <w:rPr>
          <w:rFonts w:ascii="Alegreya Sans" w:hAnsi="Alegreya Sans" w:cstheme="minorHAnsi"/>
          <w:i/>
          <w:iCs/>
          <w:color w:val="000000"/>
          <w:sz w:val="20"/>
          <w:szCs w:val="20"/>
        </w:rPr>
      </w:pPr>
      <w:r w:rsidRPr="00B83692">
        <w:rPr>
          <w:rFonts w:ascii="Alegreya Sans" w:hAnsi="Alegreya Sans" w:cstheme="minorHAnsi"/>
          <w:iCs/>
          <w:color w:val="000000"/>
          <w:sz w:val="20"/>
          <w:szCs w:val="20"/>
        </w:rPr>
        <w:t>PAs may claim a maximum of</w:t>
      </w:r>
      <w:r w:rsidR="009C7994" w:rsidRPr="00B83692">
        <w:rPr>
          <w:rFonts w:ascii="Alegreya Sans" w:hAnsi="Alegreya Sans" w:cstheme="minorHAnsi"/>
          <w:iCs/>
          <w:color w:val="000000"/>
          <w:sz w:val="20"/>
          <w:szCs w:val="20"/>
        </w:rPr>
        <w:t xml:space="preserve"> 1</w:t>
      </w:r>
      <w:r w:rsidR="00B83692" w:rsidRPr="00B83692">
        <w:rPr>
          <w:rFonts w:ascii="Alegreya Sans" w:hAnsi="Alegreya Sans" w:cstheme="minorHAnsi"/>
          <w:iCs/>
          <w:color w:val="000000"/>
          <w:sz w:val="20"/>
          <w:szCs w:val="20"/>
        </w:rPr>
        <w:t>2</w:t>
      </w:r>
      <w:r w:rsidR="009C7994" w:rsidRPr="00B83692">
        <w:rPr>
          <w:rFonts w:ascii="Alegreya Sans" w:hAnsi="Alegreya Sans" w:cstheme="minorHAnsi"/>
          <w:iCs/>
          <w:color w:val="000000"/>
          <w:sz w:val="20"/>
          <w:szCs w:val="20"/>
        </w:rPr>
        <w:t>.00</w:t>
      </w:r>
      <w:r w:rsidRPr="00B83692">
        <w:rPr>
          <w:rFonts w:ascii="Alegreya Sans" w:hAnsi="Alegreya Sans" w:cstheme="minorHAnsi"/>
          <w:iCs/>
          <w:color w:val="000000"/>
          <w:sz w:val="20"/>
          <w:szCs w:val="20"/>
        </w:rPr>
        <w:t> Category 1 credits for completing this activity. NCCPA accepts</w:t>
      </w:r>
      <w:r w:rsidRPr="00B83692">
        <w:rPr>
          <w:rFonts w:ascii="Alegreya Sans" w:hAnsi="Alegreya Sans" w:cstheme="minorHAnsi"/>
          <w:i/>
          <w:iCs/>
          <w:color w:val="000000"/>
          <w:sz w:val="20"/>
          <w:szCs w:val="20"/>
        </w:rPr>
        <w:t xml:space="preserve"> AMA PRA Category 1 Credit™</w:t>
      </w:r>
      <w:r w:rsidRPr="00B83692">
        <w:rPr>
          <w:rFonts w:ascii="Alegreya Sans" w:hAnsi="Alegreya Sans" w:cstheme="minorHAnsi"/>
          <w:iCs/>
          <w:color w:val="000000"/>
          <w:sz w:val="20"/>
          <w:szCs w:val="20"/>
        </w:rPr>
        <w:t xml:space="preserve"> from organizations accredited by ACCME or a recognized state medical society.</w:t>
      </w:r>
    </w:p>
    <w:p w14:paraId="1A4A115C" w14:textId="46526584" w:rsidR="0077238C" w:rsidRPr="00B83692" w:rsidRDefault="0077238C" w:rsidP="0059326D">
      <w:pPr>
        <w:autoSpaceDE w:val="0"/>
        <w:autoSpaceDN w:val="0"/>
        <w:spacing w:after="0" w:line="240" w:lineRule="auto"/>
        <w:rPr>
          <w:rFonts w:ascii="Alegreya Sans" w:hAnsi="Alegreya Sans" w:cstheme="minorHAnsi"/>
          <w:sz w:val="20"/>
          <w:szCs w:val="20"/>
        </w:rPr>
      </w:pPr>
      <w:r w:rsidRPr="00B83692">
        <w:rPr>
          <w:rFonts w:ascii="Alegreya Sans" w:hAnsi="Alegreya Sans" w:cstheme="minorHAnsi"/>
          <w:sz w:val="20"/>
          <w:szCs w:val="20"/>
        </w:rPr>
        <w:t>This program is accredited for 1</w:t>
      </w:r>
      <w:r w:rsidR="00B83692" w:rsidRPr="00B83692">
        <w:rPr>
          <w:rFonts w:ascii="Alegreya Sans" w:hAnsi="Alegreya Sans" w:cstheme="minorHAnsi"/>
          <w:sz w:val="20"/>
          <w:szCs w:val="20"/>
        </w:rPr>
        <w:t>2</w:t>
      </w:r>
      <w:r w:rsidRPr="00B83692">
        <w:rPr>
          <w:rFonts w:ascii="Alegreya Sans" w:hAnsi="Alegreya Sans" w:cstheme="minorHAnsi"/>
          <w:sz w:val="20"/>
          <w:szCs w:val="20"/>
        </w:rPr>
        <w:t xml:space="preserve">.00 NAPNAP CE contact hours of which 0 contain pharmacology (Rx), (0 related to psychopharmacology) (0 related to controlled substances), content per the National Association of Pediatric Nurse Practitioners (NAPNAP) Continuing Education Guidelines. </w:t>
      </w:r>
    </w:p>
    <w:p w14:paraId="3120B538" w14:textId="64F6A827" w:rsidR="004638C6" w:rsidRPr="00B83692" w:rsidRDefault="004638C6" w:rsidP="0059326D">
      <w:pPr>
        <w:spacing w:after="0" w:line="240" w:lineRule="auto"/>
        <w:rPr>
          <w:rFonts w:ascii="Alegreya Sans" w:hAnsi="Alegreya Sans" w:cstheme="minorHAnsi"/>
          <w:sz w:val="20"/>
          <w:szCs w:val="20"/>
        </w:rPr>
      </w:pPr>
    </w:p>
    <w:p w14:paraId="3CF07923" w14:textId="620D59AF" w:rsidR="002A73B4" w:rsidRPr="00B83692" w:rsidRDefault="002A73B4" w:rsidP="0059326D">
      <w:pPr>
        <w:spacing w:after="0" w:line="240" w:lineRule="auto"/>
        <w:ind w:right="-360"/>
        <w:rPr>
          <w:rFonts w:ascii="Alegreya Sans" w:hAnsi="Alegreya Sans" w:cs="Arial"/>
          <w:sz w:val="20"/>
          <w:szCs w:val="20"/>
        </w:rPr>
      </w:pPr>
      <w:r w:rsidRPr="00B83692">
        <w:rPr>
          <w:rFonts w:ascii="Alegreya Sans" w:hAnsi="Alegreya Sans" w:cs="Arial"/>
          <w:sz w:val="20"/>
          <w:szCs w:val="20"/>
        </w:rPr>
        <w:t>Successful completion of this CME activity, which includes participation in the evaluation component, enables the learner to earn up to 1</w:t>
      </w:r>
      <w:r w:rsidR="00B83692" w:rsidRPr="00B83692">
        <w:rPr>
          <w:rFonts w:ascii="Alegreya Sans" w:hAnsi="Alegreya Sans" w:cs="Arial"/>
          <w:sz w:val="20"/>
          <w:szCs w:val="20"/>
        </w:rPr>
        <w:t>2</w:t>
      </w:r>
      <w:r w:rsidRPr="00B83692">
        <w:rPr>
          <w:rFonts w:ascii="Alegreya Sans" w:hAnsi="Alegreya Sans" w:cs="Arial"/>
          <w:sz w:val="20"/>
          <w:szCs w:val="20"/>
        </w:rPr>
        <w:t>.0 MOC points in the American Board of Pediatrics’ (ABP) Maintenance of Certification (MOC) program. It is the CME activity provider’s responsibility to submit learner completion information to ACCME for the purpose of granting ABP MOC credit.</w:t>
      </w:r>
    </w:p>
    <w:p w14:paraId="7D838C85" w14:textId="462862E4" w:rsidR="00BA34F3" w:rsidRPr="00B83692" w:rsidRDefault="00BA34F3" w:rsidP="0059326D">
      <w:pPr>
        <w:spacing w:after="0" w:line="240" w:lineRule="auto"/>
        <w:rPr>
          <w:rFonts w:ascii="Alegreya Sans" w:hAnsi="Alegreya Sans" w:cstheme="minorHAnsi"/>
          <w:sz w:val="20"/>
          <w:szCs w:val="20"/>
        </w:rPr>
      </w:pPr>
    </w:p>
    <w:p w14:paraId="05CAD487" w14:textId="4E220240" w:rsidR="00CC4A5B" w:rsidRPr="00B83692" w:rsidRDefault="00C34C1B" w:rsidP="00C34C1B">
      <w:pPr>
        <w:spacing w:after="0" w:line="240" w:lineRule="auto"/>
        <w:ind w:right="-180"/>
        <w:rPr>
          <w:rFonts w:ascii="Alegreya Sans" w:hAnsi="Alegreya Sans" w:cstheme="minorHAnsi"/>
          <w:i/>
          <w:sz w:val="20"/>
          <w:szCs w:val="20"/>
        </w:rPr>
      </w:pPr>
      <w:r>
        <w:rPr>
          <w:rFonts w:ascii="Alegreya Sans" w:hAnsi="Alegreya Sans" w:cstheme="minorHAnsi"/>
          <w:i/>
          <w:sz w:val="20"/>
          <w:szCs w:val="20"/>
        </w:rPr>
        <w:t xml:space="preserve">    </w:t>
      </w:r>
      <w:r w:rsidR="00CC4A5B" w:rsidRPr="00B83692">
        <w:rPr>
          <w:rFonts w:ascii="Alegreya Sans" w:hAnsi="Alegreya Sans" w:cstheme="minorHAnsi"/>
          <w:i/>
          <w:sz w:val="20"/>
          <w:szCs w:val="20"/>
        </w:rPr>
        <w:t>If you do not successfully complete all components of the activity and evaluation</w:t>
      </w:r>
      <w:r w:rsidR="00FA6808" w:rsidRPr="00B83692">
        <w:rPr>
          <w:rFonts w:ascii="Alegreya Sans" w:hAnsi="Alegreya Sans" w:cstheme="minorHAnsi"/>
          <w:i/>
          <w:sz w:val="20"/>
          <w:szCs w:val="20"/>
        </w:rPr>
        <w:t xml:space="preserve"> assessment</w:t>
      </w:r>
      <w:r w:rsidR="00CC4A5B" w:rsidRPr="00B83692">
        <w:rPr>
          <w:rFonts w:ascii="Alegreya Sans" w:hAnsi="Alegreya Sans" w:cstheme="minorHAnsi"/>
          <w:i/>
          <w:sz w:val="20"/>
          <w:szCs w:val="20"/>
        </w:rPr>
        <w:t xml:space="preserve"> ABP MOC Part 2 Points will not be awarded.</w:t>
      </w:r>
    </w:p>
    <w:p w14:paraId="6FB43545" w14:textId="77777777" w:rsidR="00FA6808" w:rsidRPr="00B83692" w:rsidRDefault="00FA6808" w:rsidP="0059326D">
      <w:pPr>
        <w:autoSpaceDE w:val="0"/>
        <w:autoSpaceDN w:val="0"/>
        <w:adjustRightInd w:val="0"/>
        <w:spacing w:after="0" w:line="240" w:lineRule="auto"/>
        <w:rPr>
          <w:rFonts w:ascii="Alegreya Sans" w:eastAsia="FranklinGothic-Book" w:hAnsi="Alegreya Sans" w:cstheme="minorHAnsi"/>
          <w:sz w:val="20"/>
          <w:szCs w:val="20"/>
        </w:rPr>
      </w:pPr>
    </w:p>
    <w:p w14:paraId="068F740A" w14:textId="2C2ADD73" w:rsidR="00294EA7" w:rsidRPr="00B43E32" w:rsidRDefault="00294EA7" w:rsidP="0059326D">
      <w:pPr>
        <w:spacing w:line="240" w:lineRule="auto"/>
        <w:rPr>
          <w:rFonts w:ascii="Alegreya Sans" w:hAnsi="Alegreya Sans" w:cs="Calibri"/>
          <w:color w:val="1F497D"/>
          <w:sz w:val="20"/>
          <w:szCs w:val="20"/>
        </w:rPr>
      </w:pPr>
      <w:r w:rsidRPr="00B83692">
        <w:rPr>
          <w:rFonts w:ascii="Alegreya Sans" w:eastAsia="FranklinGothic-Book" w:hAnsi="Alegreya Sans" w:cstheme="minorHAnsi"/>
          <w:sz w:val="20"/>
          <w:szCs w:val="20"/>
        </w:rPr>
        <w:t xml:space="preserve">Please note: your completion data will be shared with the ABP through the ACCME PARS system within 30 days of successful completion.  This will include the name of the activity and provider; participant name; participant’s ABP ID number; </w:t>
      </w:r>
      <w:r w:rsidR="00277215" w:rsidRPr="00B83692">
        <w:rPr>
          <w:rFonts w:ascii="Alegreya Sans" w:eastAsia="FranklinGothic-Book" w:hAnsi="Alegreya Sans" w:cstheme="minorHAnsi"/>
          <w:sz w:val="20"/>
          <w:szCs w:val="20"/>
        </w:rPr>
        <w:t xml:space="preserve">participant’s DOB; </w:t>
      </w:r>
      <w:r w:rsidRPr="00B83692">
        <w:rPr>
          <w:rFonts w:ascii="Alegreya Sans" w:eastAsia="FranklinGothic-Book" w:hAnsi="Alegreya Sans" w:cstheme="minorHAnsi"/>
          <w:sz w:val="20"/>
          <w:szCs w:val="20"/>
        </w:rPr>
        <w:t xml:space="preserve">date of completion of the activity; the PARS activity identifier; ABP MOC Part 2 credit </w:t>
      </w:r>
      <w:r w:rsidR="00277215" w:rsidRPr="00B83692">
        <w:rPr>
          <w:rFonts w:ascii="Alegreya Sans" w:eastAsia="FranklinGothic-Book" w:hAnsi="Alegreya Sans" w:cstheme="minorHAnsi"/>
          <w:sz w:val="20"/>
          <w:szCs w:val="20"/>
        </w:rPr>
        <w:t xml:space="preserve">statement and </w:t>
      </w:r>
      <w:r w:rsidRPr="00B83692">
        <w:rPr>
          <w:rFonts w:ascii="Alegreya Sans" w:eastAsia="FranklinGothic-Book" w:hAnsi="Alegreya Sans" w:cstheme="minorHAnsi"/>
          <w:sz w:val="20"/>
          <w:szCs w:val="20"/>
        </w:rPr>
        <w:t xml:space="preserve">number of MOC points awarded.  If any questions or concerns please contact the activity manager </w:t>
      </w:r>
      <w:hyperlink r:id="rId8" w:history="1">
        <w:r w:rsidR="00B83692" w:rsidRPr="00B83692">
          <w:rPr>
            <w:rStyle w:val="Hyperlink"/>
            <w:rFonts w:ascii="Alegreya Sans" w:hAnsi="Alegreya Sans" w:cs="Calibri"/>
            <w:color w:val="0563C1"/>
            <w:sz w:val="20"/>
            <w:szCs w:val="20"/>
          </w:rPr>
          <w:t>Heather.whitty@ssw.umaryland.edu</w:t>
        </w:r>
      </w:hyperlink>
    </w:p>
    <w:p w14:paraId="3120B539" w14:textId="77777777" w:rsidR="004638C6" w:rsidRPr="009C7994" w:rsidRDefault="004638C6" w:rsidP="004638C6">
      <w:pPr>
        <w:spacing w:after="0" w:line="240" w:lineRule="auto"/>
        <w:rPr>
          <w:rFonts w:ascii="Alegreya Sans" w:eastAsia="Times New Roman" w:hAnsi="Alegreya Sans" w:cstheme="minorHAnsi"/>
          <w:b/>
          <w:bCs/>
          <w:sz w:val="20"/>
          <w:szCs w:val="20"/>
        </w:rPr>
      </w:pPr>
      <w:r w:rsidRPr="009C7994">
        <w:rPr>
          <w:rFonts w:ascii="Alegreya Sans" w:eastAsia="Times New Roman" w:hAnsi="Alegreya Sans" w:cstheme="minorHAnsi"/>
          <w:b/>
          <w:bCs/>
          <w:sz w:val="20"/>
          <w:szCs w:val="20"/>
        </w:rPr>
        <w:t>Purpose of Course</w:t>
      </w:r>
    </w:p>
    <w:p w14:paraId="43CEB708" w14:textId="77777777" w:rsidR="00B43E32" w:rsidRPr="00B43E32" w:rsidRDefault="00B43E32" w:rsidP="0059326D">
      <w:pPr>
        <w:spacing w:line="240" w:lineRule="auto"/>
        <w:rPr>
          <w:rFonts w:ascii="Alegreya Sans" w:hAnsi="Alegreya Sans"/>
          <w:sz w:val="20"/>
          <w:szCs w:val="20"/>
        </w:rPr>
      </w:pPr>
      <w:r w:rsidRPr="00B43E32">
        <w:rPr>
          <w:rFonts w:ascii="Alegreya Sans" w:hAnsi="Alegreya Sans"/>
          <w:sz w:val="20"/>
          <w:szCs w:val="20"/>
        </w:rPr>
        <w:t xml:space="preserve">TREEHOUSE project is a 30 -minute dedicated telehealth coaching program delivered by pediatric providers to families with children ages 9 and 15 months. The program is offered in addition to routine well child visits. The TREEOUSE program is targeted at families living in poverty whose children may be at higher risk for </w:t>
      </w:r>
      <w:r w:rsidRPr="00B43E32">
        <w:rPr>
          <w:rFonts w:ascii="Alegreya Sans" w:hAnsi="Alegreya Sans"/>
          <w:sz w:val="20"/>
          <w:szCs w:val="20"/>
        </w:rPr>
        <w:lastRenderedPageBreak/>
        <w:t>developmental delay. The telehealth program is an outgrowth of the TREE program developed by the Emotional Health Committee of the Maryland Chapter AAP that integrates interactive developmental coaching into well child visits. The TREE program has been noted to increase self- reported parental verbal responsivity to young children and increase practitioner self- reported confidence in performing developmental coaching in a study conducted at two Baltimore based pediatric residency training programs.</w:t>
      </w:r>
    </w:p>
    <w:p w14:paraId="3120B53B" w14:textId="09BD2027" w:rsidR="004638C6" w:rsidRDefault="00B43E32" w:rsidP="00C34C1B">
      <w:pPr>
        <w:spacing w:line="240" w:lineRule="auto"/>
        <w:rPr>
          <w:rFonts w:ascii="Alegreya Sans" w:hAnsi="Alegreya Sans"/>
          <w:sz w:val="20"/>
          <w:szCs w:val="20"/>
        </w:rPr>
      </w:pPr>
      <w:r w:rsidRPr="00B43E32">
        <w:rPr>
          <w:rFonts w:ascii="Alegreya Sans" w:hAnsi="Alegreya Sans"/>
          <w:sz w:val="20"/>
          <w:szCs w:val="20"/>
        </w:rPr>
        <w:t>Both the TREE and TREEHOUSE programs seek to reinforce the importance of talking, reading and play with young children. During coaching sessions, parents are engaged in a dialogue that promotes learning, self- reflection and creates an opportunity to practice some of the evidence -based material discussed such as using the “sports announcer” approach to stimulate language development.</w:t>
      </w:r>
    </w:p>
    <w:p w14:paraId="378735E9" w14:textId="592BF8E5" w:rsidR="00C34C1B" w:rsidRDefault="00C34C1B" w:rsidP="00C34C1B">
      <w:pPr>
        <w:spacing w:line="240" w:lineRule="auto"/>
        <w:rPr>
          <w:rFonts w:ascii="Alegreya Sans" w:hAnsi="Alegreya Sans"/>
          <w:sz w:val="20"/>
          <w:szCs w:val="20"/>
        </w:rPr>
      </w:pPr>
    </w:p>
    <w:p w14:paraId="06F84D73" w14:textId="77777777" w:rsidR="00C34C1B" w:rsidRPr="00C34C1B" w:rsidRDefault="00C34C1B" w:rsidP="00C34C1B">
      <w:pPr>
        <w:spacing w:line="240" w:lineRule="auto"/>
        <w:rPr>
          <w:rFonts w:ascii="Alegreya Sans" w:hAnsi="Alegreya Sans"/>
          <w:sz w:val="20"/>
          <w:szCs w:val="20"/>
        </w:rPr>
      </w:pPr>
    </w:p>
    <w:p w14:paraId="3120B53C" w14:textId="77777777" w:rsidR="004638C6" w:rsidRPr="009C7994" w:rsidRDefault="004638C6" w:rsidP="004638C6">
      <w:pPr>
        <w:spacing w:after="0" w:line="240" w:lineRule="auto"/>
        <w:rPr>
          <w:rFonts w:ascii="Alegreya Sans" w:eastAsia="Times New Roman" w:hAnsi="Alegreya Sans" w:cstheme="minorHAnsi"/>
          <w:b/>
          <w:bCs/>
          <w:sz w:val="20"/>
          <w:szCs w:val="20"/>
        </w:rPr>
      </w:pPr>
      <w:r w:rsidRPr="009C7994">
        <w:rPr>
          <w:rFonts w:ascii="Alegreya Sans" w:eastAsia="Times New Roman" w:hAnsi="Alegreya Sans" w:cstheme="minorHAnsi"/>
          <w:b/>
          <w:bCs/>
          <w:sz w:val="20"/>
          <w:szCs w:val="20"/>
        </w:rPr>
        <w:t>Learning Objectives</w:t>
      </w:r>
    </w:p>
    <w:p w14:paraId="3120B53D" w14:textId="77777777" w:rsidR="004638C6" w:rsidRPr="009C7994" w:rsidRDefault="004638C6" w:rsidP="004638C6">
      <w:pPr>
        <w:spacing w:after="0" w:line="240" w:lineRule="auto"/>
        <w:ind w:right="1440"/>
        <w:rPr>
          <w:rFonts w:ascii="Alegreya Sans" w:eastAsia="Times New Roman" w:hAnsi="Alegreya Sans" w:cstheme="minorHAnsi"/>
          <w:sz w:val="20"/>
          <w:szCs w:val="20"/>
          <w:highlight w:val="cyan"/>
        </w:rPr>
      </w:pPr>
      <w:r w:rsidRPr="009C7994">
        <w:rPr>
          <w:rFonts w:ascii="Alegreya Sans" w:eastAsia="Times New Roman" w:hAnsi="Alegreya Sans" w:cstheme="minorHAnsi"/>
          <w:sz w:val="20"/>
          <w:szCs w:val="20"/>
        </w:rPr>
        <w:t>After completing this course, you should be able to:</w:t>
      </w:r>
    </w:p>
    <w:p w14:paraId="19D483D6" w14:textId="77777777" w:rsidR="00B83692" w:rsidRPr="00B83692" w:rsidRDefault="00B83692" w:rsidP="00B83692">
      <w:pPr>
        <w:pStyle w:val="ListParagraph"/>
        <w:numPr>
          <w:ilvl w:val="0"/>
          <w:numId w:val="6"/>
        </w:numPr>
        <w:spacing w:after="160" w:line="256" w:lineRule="auto"/>
        <w:rPr>
          <w:rFonts w:ascii="Alegreya Sans" w:hAnsi="Alegreya Sans" w:cstheme="minorHAnsi"/>
          <w:sz w:val="20"/>
          <w:szCs w:val="20"/>
        </w:rPr>
      </w:pPr>
      <w:r w:rsidRPr="00B83692">
        <w:rPr>
          <w:rFonts w:ascii="Alegreya Sans" w:hAnsi="Alegreya Sans" w:cstheme="minorHAnsi"/>
          <w:sz w:val="20"/>
          <w:szCs w:val="20"/>
        </w:rPr>
        <w:t>identify evidence- based social determinants of health including ACEs and childhood poverty that impact on early child development</w:t>
      </w:r>
    </w:p>
    <w:p w14:paraId="08D27480" w14:textId="77777777" w:rsidR="00B83692" w:rsidRPr="00B83692" w:rsidRDefault="00B83692" w:rsidP="00B83692">
      <w:pPr>
        <w:pStyle w:val="ListParagraph"/>
        <w:numPr>
          <w:ilvl w:val="0"/>
          <w:numId w:val="6"/>
        </w:numPr>
        <w:spacing w:after="160" w:line="256" w:lineRule="auto"/>
        <w:rPr>
          <w:rFonts w:ascii="Alegreya Sans" w:hAnsi="Alegreya Sans" w:cstheme="minorHAnsi"/>
          <w:sz w:val="20"/>
          <w:szCs w:val="20"/>
        </w:rPr>
      </w:pPr>
      <w:r w:rsidRPr="00B83692">
        <w:rPr>
          <w:rFonts w:ascii="Alegreya Sans" w:hAnsi="Alegreya Sans" w:cstheme="minorHAnsi"/>
          <w:sz w:val="20"/>
          <w:szCs w:val="20"/>
        </w:rPr>
        <w:t>recognize that positive parent relationships promoted through evidence- based activities of talking, reading and play improve the developmental trajectory of young children</w:t>
      </w:r>
    </w:p>
    <w:p w14:paraId="0CCBF81E" w14:textId="77777777" w:rsidR="00B83692" w:rsidRPr="00B83692" w:rsidRDefault="00B83692" w:rsidP="00B83692">
      <w:pPr>
        <w:pStyle w:val="ListParagraph"/>
        <w:numPr>
          <w:ilvl w:val="0"/>
          <w:numId w:val="6"/>
        </w:numPr>
        <w:spacing w:after="160" w:line="256" w:lineRule="auto"/>
        <w:rPr>
          <w:rFonts w:ascii="Alegreya Sans" w:hAnsi="Alegreya Sans" w:cstheme="minorHAnsi"/>
          <w:sz w:val="20"/>
          <w:szCs w:val="20"/>
        </w:rPr>
      </w:pPr>
      <w:r w:rsidRPr="00B83692">
        <w:rPr>
          <w:rFonts w:ascii="Alegreya Sans" w:hAnsi="Alegreya Sans" w:cstheme="minorHAnsi"/>
          <w:sz w:val="20"/>
          <w:szCs w:val="20"/>
        </w:rPr>
        <w:t>recognize the principles that differentiate developmental coaching from anticipatory guidance</w:t>
      </w:r>
    </w:p>
    <w:p w14:paraId="07FA516C" w14:textId="77777777" w:rsidR="00B83692" w:rsidRPr="00B83692" w:rsidRDefault="00B83692" w:rsidP="00B83692">
      <w:pPr>
        <w:pStyle w:val="ListParagraph"/>
        <w:numPr>
          <w:ilvl w:val="0"/>
          <w:numId w:val="6"/>
        </w:numPr>
        <w:spacing w:after="160" w:line="256" w:lineRule="auto"/>
        <w:rPr>
          <w:rFonts w:ascii="Alegreya Sans" w:hAnsi="Alegreya Sans" w:cstheme="minorHAnsi"/>
          <w:sz w:val="20"/>
          <w:szCs w:val="20"/>
        </w:rPr>
      </w:pPr>
      <w:r w:rsidRPr="00B83692">
        <w:rPr>
          <w:rFonts w:ascii="Alegreya Sans" w:hAnsi="Alegreya Sans" w:cstheme="minorHAnsi"/>
          <w:sz w:val="20"/>
          <w:szCs w:val="20"/>
        </w:rPr>
        <w:t>perform dedicated telehealth developmental coaching following training in the evidence- based TREE program</w:t>
      </w:r>
    </w:p>
    <w:p w14:paraId="29124A64" w14:textId="77777777" w:rsidR="00B83692" w:rsidRPr="00B83692" w:rsidRDefault="00B83692" w:rsidP="00B83692">
      <w:pPr>
        <w:pStyle w:val="ListParagraph"/>
        <w:numPr>
          <w:ilvl w:val="0"/>
          <w:numId w:val="6"/>
        </w:numPr>
        <w:spacing w:after="160" w:line="256" w:lineRule="auto"/>
        <w:rPr>
          <w:rFonts w:ascii="Alegreya Sans" w:hAnsi="Alegreya Sans" w:cstheme="minorHAnsi"/>
          <w:sz w:val="20"/>
          <w:szCs w:val="20"/>
        </w:rPr>
      </w:pPr>
      <w:r w:rsidRPr="00B83692">
        <w:rPr>
          <w:rFonts w:ascii="Alegreya Sans" w:hAnsi="Alegreya Sans" w:cstheme="minorHAnsi"/>
          <w:sz w:val="20"/>
          <w:szCs w:val="20"/>
        </w:rPr>
        <w:t>perform developmental surveillance using the TREE program developmental narrative templates</w:t>
      </w:r>
    </w:p>
    <w:p w14:paraId="3DBCB3F9" w14:textId="77777777" w:rsidR="00B83692" w:rsidRPr="00B83692" w:rsidRDefault="00B83692" w:rsidP="00B83692">
      <w:pPr>
        <w:pStyle w:val="ListParagraph"/>
        <w:numPr>
          <w:ilvl w:val="0"/>
          <w:numId w:val="6"/>
        </w:numPr>
        <w:spacing w:after="160" w:line="256" w:lineRule="auto"/>
        <w:rPr>
          <w:rFonts w:ascii="Alegreya Sans" w:hAnsi="Alegreya Sans" w:cstheme="minorHAnsi"/>
          <w:sz w:val="20"/>
          <w:szCs w:val="20"/>
        </w:rPr>
      </w:pPr>
      <w:r w:rsidRPr="00B83692">
        <w:rPr>
          <w:rFonts w:ascii="Alegreya Sans" w:hAnsi="Alegreya Sans" w:cstheme="minorHAnsi"/>
          <w:sz w:val="20"/>
          <w:szCs w:val="20"/>
        </w:rPr>
        <w:t>identify early secure and insecure parent infant attachment patterns as well as recognize and address parent mental health difficulties such as depression</w:t>
      </w:r>
    </w:p>
    <w:p w14:paraId="0B51228A" w14:textId="77777777" w:rsidR="00B83692" w:rsidRPr="00B83692" w:rsidRDefault="00B83692" w:rsidP="00B83692">
      <w:pPr>
        <w:pStyle w:val="ListParagraph"/>
        <w:numPr>
          <w:ilvl w:val="0"/>
          <w:numId w:val="6"/>
        </w:numPr>
        <w:spacing w:after="160" w:line="256" w:lineRule="auto"/>
        <w:rPr>
          <w:rFonts w:ascii="Alegreya Sans" w:hAnsi="Alegreya Sans" w:cstheme="minorHAnsi"/>
          <w:sz w:val="20"/>
          <w:szCs w:val="20"/>
        </w:rPr>
      </w:pPr>
      <w:r w:rsidRPr="00B83692">
        <w:rPr>
          <w:rFonts w:ascii="Alegreya Sans" w:hAnsi="Alegreya Sans" w:cstheme="minorHAnsi"/>
          <w:sz w:val="20"/>
          <w:szCs w:val="20"/>
        </w:rPr>
        <w:t xml:space="preserve">Utilize the D-TECKT template developed by the Maryland Chapter AAP to organize thinking, evaluate, and address common behavioral problems in early childhood such as sleep disturbance and toddler oppositional behaviors </w:t>
      </w:r>
    </w:p>
    <w:p w14:paraId="03D79598" w14:textId="77777777" w:rsidR="00243034" w:rsidRPr="009C7994" w:rsidRDefault="00243034" w:rsidP="00243034">
      <w:pPr>
        <w:spacing w:after="0" w:line="240" w:lineRule="auto"/>
        <w:ind w:left="360"/>
        <w:rPr>
          <w:rFonts w:ascii="Alegreya Sans" w:hAnsi="Alegreya Sans" w:cstheme="minorHAnsi"/>
          <w:color w:val="000000"/>
          <w:sz w:val="20"/>
          <w:szCs w:val="20"/>
        </w:rPr>
      </w:pPr>
    </w:p>
    <w:p w14:paraId="30CA202F" w14:textId="77777777" w:rsidR="00671674" w:rsidRDefault="00671674" w:rsidP="00671674">
      <w:pPr>
        <w:pStyle w:val="Heading3"/>
        <w:spacing w:before="0" w:after="0"/>
        <w:ind w:left="-360"/>
        <w:jc w:val="center"/>
        <w:rPr>
          <w:rFonts w:ascii="Alegreya Sans" w:hAnsi="Alegreya Sans" w:cstheme="minorHAnsi"/>
          <w:i/>
          <w:sz w:val="20"/>
          <w:u w:val="single"/>
        </w:rPr>
      </w:pPr>
      <w:r w:rsidRPr="0053086D">
        <w:rPr>
          <w:rFonts w:ascii="Alegreya Sans" w:hAnsi="Alegreya Sans" w:cstheme="minorHAnsi"/>
          <w:i/>
          <w:sz w:val="20"/>
          <w:u w:val="single"/>
        </w:rPr>
        <w:t>Disclosure of Commercial Support for AAP CME Activities</w:t>
      </w:r>
    </w:p>
    <w:p w14:paraId="142E8225" w14:textId="38FBAA7E" w:rsidR="00671674" w:rsidRPr="00D35B74" w:rsidRDefault="00671674" w:rsidP="00671674">
      <w:pPr>
        <w:spacing w:after="0" w:line="240" w:lineRule="auto"/>
        <w:ind w:left="-360" w:right="-540"/>
        <w:jc w:val="center"/>
        <w:rPr>
          <w:rFonts w:ascii="Alegreya Sans" w:hAnsi="Alegreya Sans"/>
          <w:sz w:val="20"/>
          <w:szCs w:val="20"/>
        </w:rPr>
      </w:pPr>
      <w:r w:rsidRPr="00D35B74">
        <w:rPr>
          <w:rFonts w:ascii="Alegreya Sans" w:hAnsi="Alegreya Sans"/>
          <w:sz w:val="20"/>
          <w:szCs w:val="20"/>
        </w:rPr>
        <w:t xml:space="preserve">No commercial support is associated with this CME activity.  </w:t>
      </w:r>
    </w:p>
    <w:p w14:paraId="57438E0C" w14:textId="77777777" w:rsidR="00671674" w:rsidRDefault="00671674" w:rsidP="00671674">
      <w:pPr>
        <w:pStyle w:val="Heading3"/>
        <w:spacing w:before="0" w:after="0"/>
        <w:ind w:left="-360" w:right="-540"/>
        <w:jc w:val="center"/>
        <w:rPr>
          <w:rFonts w:ascii="Alegreya Sans" w:hAnsi="Alegreya Sans" w:cs="Arial"/>
          <w:i/>
          <w:sz w:val="20"/>
          <w:u w:val="single"/>
        </w:rPr>
      </w:pPr>
    </w:p>
    <w:p w14:paraId="55AD3C92" w14:textId="77777777" w:rsidR="00671674" w:rsidRPr="00D35B74" w:rsidRDefault="00671674" w:rsidP="00671674">
      <w:pPr>
        <w:pStyle w:val="Heading3"/>
        <w:spacing w:before="0" w:after="0"/>
        <w:ind w:left="-360" w:right="-540"/>
        <w:jc w:val="center"/>
        <w:rPr>
          <w:rFonts w:ascii="Alegreya Sans" w:hAnsi="Alegreya Sans" w:cs="Arial"/>
          <w:i/>
          <w:sz w:val="20"/>
          <w:u w:val="single"/>
        </w:rPr>
      </w:pPr>
      <w:r w:rsidRPr="00D35B74">
        <w:rPr>
          <w:rFonts w:ascii="Alegreya Sans" w:hAnsi="Alegreya Sans" w:cs="Arial"/>
          <w:i/>
          <w:sz w:val="20"/>
          <w:u w:val="single"/>
        </w:rPr>
        <w:t>Disclosure of Financial Relationships and Mitigation of Conflicts of Interest for AAP CME Activities Grid</w:t>
      </w:r>
    </w:p>
    <w:p w14:paraId="71F9A18D" w14:textId="77777777" w:rsidR="00671674" w:rsidRDefault="00671674" w:rsidP="00671674">
      <w:pPr>
        <w:pStyle w:val="Header"/>
        <w:ind w:left="-360" w:right="-540"/>
        <w:rPr>
          <w:rFonts w:ascii="Alegreya Sans" w:hAnsi="Alegreya Sans" w:cs="Arial"/>
          <w:sz w:val="16"/>
          <w:szCs w:val="16"/>
        </w:rPr>
      </w:pPr>
      <w:bookmarkStart w:id="2" w:name="_Hlk80106913"/>
      <w:r w:rsidRPr="005B6461">
        <w:rPr>
          <w:rFonts w:ascii="Alegreya Sans" w:hAnsi="Alegreya Sans" w:cs="Arial"/>
          <w:sz w:val="16"/>
          <w:szCs w:val="16"/>
        </w:rPr>
        <w:t xml:space="preserve">The AAP recognizes that there are a variety of financial relationships between individuals and </w:t>
      </w:r>
      <w:r w:rsidRPr="005B6461">
        <w:rPr>
          <w:rFonts w:ascii="Alegreya Sans" w:hAnsi="Alegreya Sans"/>
          <w:sz w:val="16"/>
          <w:szCs w:val="16"/>
        </w:rPr>
        <w:t>ineligible companie</w:t>
      </w:r>
      <w:r>
        <w:rPr>
          <w:rFonts w:ascii="Alegreya Sans" w:hAnsi="Alegreya Sans"/>
          <w:sz w:val="16"/>
          <w:szCs w:val="16"/>
        </w:rPr>
        <w:t>s th</w:t>
      </w:r>
      <w:r w:rsidRPr="005B6461">
        <w:rPr>
          <w:rFonts w:ascii="Alegreya Sans" w:hAnsi="Alegreya Sans" w:cs="Arial"/>
          <w:sz w:val="16"/>
          <w:szCs w:val="16"/>
        </w:rPr>
        <w:t xml:space="preserve">at require review to identify possible conflicts of interest </w:t>
      </w:r>
    </w:p>
    <w:p w14:paraId="10B78960" w14:textId="77777777" w:rsidR="00671674" w:rsidRDefault="00671674" w:rsidP="00671674">
      <w:pPr>
        <w:pStyle w:val="Header"/>
        <w:ind w:left="-360" w:right="-540"/>
        <w:rPr>
          <w:rFonts w:ascii="Alegreya Sans" w:hAnsi="Alegreya Sans" w:cs="Arial"/>
          <w:sz w:val="16"/>
        </w:rPr>
      </w:pPr>
      <w:r w:rsidRPr="005B6461">
        <w:rPr>
          <w:rFonts w:ascii="Alegreya Sans" w:hAnsi="Alegreya Sans" w:cs="Arial"/>
          <w:sz w:val="16"/>
          <w:szCs w:val="16"/>
        </w:rPr>
        <w:t>in a CME activity. The “AAP Policy on Disclosure of</w:t>
      </w:r>
      <w:r w:rsidRPr="00E85FAE">
        <w:rPr>
          <w:rFonts w:ascii="Alegreya Sans" w:hAnsi="Alegreya Sans" w:cs="Arial"/>
          <w:sz w:val="16"/>
        </w:rPr>
        <w:t xml:space="preserve"> Financial Relationships and</w:t>
      </w:r>
      <w:r>
        <w:rPr>
          <w:rFonts w:ascii="Alegreya Sans" w:hAnsi="Alegreya Sans" w:cs="Arial"/>
          <w:sz w:val="16"/>
        </w:rPr>
        <w:t xml:space="preserve"> Mitigation </w:t>
      </w:r>
      <w:r w:rsidRPr="00E85FAE">
        <w:rPr>
          <w:rFonts w:ascii="Alegreya Sans" w:hAnsi="Alegreya Sans" w:cs="Arial"/>
          <w:sz w:val="16"/>
        </w:rPr>
        <w:t>of Conflicts of Interest for AAP CME Activities” is designed to ensure quality, objective, balanced, and scientifically rigorous AAP CME activities by identifying</w:t>
      </w:r>
      <w:r>
        <w:rPr>
          <w:rFonts w:ascii="Alegreya Sans" w:hAnsi="Alegreya Sans" w:cs="Arial"/>
          <w:sz w:val="16"/>
        </w:rPr>
        <w:t xml:space="preserve"> and mitigating </w:t>
      </w:r>
      <w:r w:rsidRPr="00E85FAE">
        <w:rPr>
          <w:rFonts w:ascii="Alegreya Sans" w:hAnsi="Alegreya Sans" w:cs="Arial"/>
          <w:sz w:val="16"/>
        </w:rPr>
        <w:t xml:space="preserve">all potential conflicts of interest prior to the confirmation of service of those in a position </w:t>
      </w:r>
    </w:p>
    <w:p w14:paraId="6C1DD1C2" w14:textId="77777777" w:rsidR="00671674" w:rsidRDefault="00671674" w:rsidP="00671674">
      <w:pPr>
        <w:pStyle w:val="Header"/>
        <w:ind w:left="-360" w:right="-540"/>
        <w:rPr>
          <w:rFonts w:ascii="Alegreya Sans" w:hAnsi="Alegreya Sans" w:cs="Arial"/>
          <w:sz w:val="16"/>
        </w:rPr>
      </w:pPr>
      <w:r w:rsidRPr="00E85FAE">
        <w:rPr>
          <w:rFonts w:ascii="Alegreya Sans" w:hAnsi="Alegreya Sans" w:cs="Arial"/>
          <w:sz w:val="16"/>
        </w:rPr>
        <w:t xml:space="preserve">to </w:t>
      </w:r>
      <w:bookmarkStart w:id="3" w:name="_Hlk82529632"/>
      <w:r w:rsidRPr="00E85FAE">
        <w:rPr>
          <w:rFonts w:ascii="Alegreya Sans" w:hAnsi="Alegreya Sans" w:cs="Arial"/>
          <w:sz w:val="16"/>
        </w:rPr>
        <w:t>influence and/or control CME conten</w:t>
      </w:r>
      <w:bookmarkEnd w:id="3"/>
      <w:r w:rsidRPr="00E85FAE">
        <w:rPr>
          <w:rFonts w:ascii="Alegreya Sans" w:hAnsi="Alegreya Sans" w:cs="Arial"/>
          <w:sz w:val="16"/>
        </w:rPr>
        <w:t xml:space="preserve">t. AAP has taken steps </w:t>
      </w:r>
      <w:r>
        <w:rPr>
          <w:rFonts w:ascii="Alegreya Sans" w:hAnsi="Alegreya Sans" w:cs="Arial"/>
          <w:sz w:val="16"/>
        </w:rPr>
        <w:t>to mitigate a</w:t>
      </w:r>
      <w:r w:rsidRPr="00E85FAE">
        <w:rPr>
          <w:rFonts w:ascii="Alegreya Sans" w:hAnsi="Alegreya Sans" w:cs="Arial"/>
          <w:sz w:val="16"/>
        </w:rPr>
        <w:t>ny potential conflicts of interest.</w:t>
      </w:r>
      <w:r>
        <w:rPr>
          <w:rFonts w:ascii="Alegreya Sans" w:hAnsi="Alegreya Sans" w:cs="Arial"/>
          <w:sz w:val="16"/>
        </w:rPr>
        <w:t xml:space="preserve">  </w:t>
      </w:r>
      <w:r w:rsidRPr="00E85FAE">
        <w:rPr>
          <w:rFonts w:ascii="Alegreya Sans" w:hAnsi="Alegreya Sans" w:cs="Arial"/>
          <w:sz w:val="16"/>
        </w:rPr>
        <w:t xml:space="preserve">The purpose of this policy is to ensure all potential conflicts of </w:t>
      </w:r>
    </w:p>
    <w:p w14:paraId="4F04EDEC" w14:textId="77777777" w:rsidR="00671674" w:rsidRPr="00E85FAE" w:rsidRDefault="00671674" w:rsidP="00671674">
      <w:pPr>
        <w:pStyle w:val="Header"/>
        <w:ind w:left="-360" w:right="-540"/>
        <w:rPr>
          <w:rFonts w:ascii="Alegreya Sans" w:hAnsi="Alegreya Sans"/>
          <w:sz w:val="16"/>
        </w:rPr>
      </w:pPr>
      <w:r w:rsidRPr="00E85FAE">
        <w:rPr>
          <w:rFonts w:ascii="Alegreya Sans" w:hAnsi="Alegreya Sans" w:cs="Arial"/>
          <w:sz w:val="16"/>
        </w:rPr>
        <w:t xml:space="preserve">interest are identified and mechanisms </w:t>
      </w:r>
      <w:r>
        <w:rPr>
          <w:rFonts w:ascii="Alegreya Sans" w:hAnsi="Alegreya Sans" w:cs="Arial"/>
          <w:sz w:val="16"/>
        </w:rPr>
        <w:t xml:space="preserve">to mitigate </w:t>
      </w:r>
      <w:r w:rsidRPr="00E85FAE">
        <w:rPr>
          <w:rFonts w:ascii="Alegreya Sans" w:hAnsi="Alegreya Sans" w:cs="Arial"/>
          <w:sz w:val="16"/>
        </w:rPr>
        <w:t>them prior to the CME activity are implemented in ways that are consistent with the public good. The AAP is committed to providing learners with commercially unbiased CME activities.</w:t>
      </w:r>
    </w:p>
    <w:p w14:paraId="0B2846B0" w14:textId="77777777" w:rsidR="00671674" w:rsidRDefault="00671674" w:rsidP="00671674">
      <w:pPr>
        <w:spacing w:after="0" w:line="240" w:lineRule="auto"/>
        <w:ind w:left="-360" w:right="-540"/>
        <w:rPr>
          <w:rFonts w:ascii="Alegreya Sans" w:hAnsi="Alegreya Sans" w:cs="Arial"/>
          <w:sz w:val="16"/>
        </w:rPr>
      </w:pPr>
    </w:p>
    <w:p w14:paraId="232C7A26" w14:textId="77777777" w:rsidR="00671674" w:rsidRPr="00E85FAE" w:rsidRDefault="00671674" w:rsidP="00671674">
      <w:pPr>
        <w:spacing w:after="0" w:line="240" w:lineRule="auto"/>
        <w:ind w:left="-360" w:right="-540"/>
        <w:rPr>
          <w:rFonts w:ascii="Alegreya Sans" w:hAnsi="Alegreya Sans" w:cs="Arial"/>
          <w:sz w:val="16"/>
        </w:rPr>
      </w:pPr>
      <w:r w:rsidRPr="005B6461">
        <w:rPr>
          <w:rFonts w:ascii="Alegreya Sans" w:hAnsi="Alegreya Sans" w:cs="Arial"/>
          <w:sz w:val="16"/>
        </w:rPr>
        <w:t xml:space="preserve">All AAP CME activities will strictly adhere to the </w:t>
      </w:r>
      <w:r w:rsidRPr="005B6461">
        <w:rPr>
          <w:rFonts w:ascii="Alegreya Sans" w:hAnsi="Alegreya Sans" w:cs="Arial"/>
          <w:i/>
          <w:sz w:val="16"/>
        </w:rPr>
        <w:t xml:space="preserve">Accreditation Council for Continuing Medical Education (ACCME) Standards for Integrity and Independence in Accredited Continuing Education. </w:t>
      </w:r>
      <w:r w:rsidRPr="005B6461">
        <w:rPr>
          <w:rFonts w:ascii="Alegreya Sans" w:hAnsi="Alegreya Sans" w:cs="Arial"/>
          <w:sz w:val="16"/>
        </w:rPr>
        <w:t>In accordance with these Standards, the following</w:t>
      </w:r>
      <w:r w:rsidRPr="00E85FAE">
        <w:rPr>
          <w:rFonts w:ascii="Alegreya Sans" w:hAnsi="Alegreya Sans" w:cs="Arial"/>
          <w:sz w:val="16"/>
        </w:rPr>
        <w:t xml:space="preserve"> decisions will be made free of the control of </w:t>
      </w:r>
      <w:r>
        <w:rPr>
          <w:rFonts w:ascii="Alegreya Sans" w:hAnsi="Alegreya Sans" w:cs="Arial"/>
          <w:sz w:val="16"/>
        </w:rPr>
        <w:t>an ineligible company</w:t>
      </w:r>
      <w:r w:rsidRPr="00E85FAE">
        <w:rPr>
          <w:rFonts w:ascii="Alegreya Sans" w:hAnsi="Alegreya Sans" w:cs="Arial"/>
          <w:sz w:val="16"/>
        </w:rPr>
        <w:t>: identification of CME needs, determination of educational objectives, selection and presentation of content, selection of all persons and organizations that will be in a position to control the content, selection of educational methods, and evaluation of the CME activity.</w:t>
      </w:r>
    </w:p>
    <w:p w14:paraId="7C56BDB9" w14:textId="77777777" w:rsidR="00671674" w:rsidRPr="0053086D" w:rsidRDefault="00671674" w:rsidP="00671674">
      <w:pPr>
        <w:keepNext/>
        <w:keepLines/>
        <w:spacing w:after="0" w:line="240" w:lineRule="auto"/>
        <w:jc w:val="center"/>
        <w:outlineLvl w:val="0"/>
        <w:rPr>
          <w:rFonts w:ascii="Alegreya Sans" w:eastAsiaTheme="majorEastAsia" w:hAnsi="Alegreya Sans" w:cstheme="minorHAnsi"/>
          <w:sz w:val="16"/>
          <w:szCs w:val="20"/>
        </w:rPr>
      </w:pPr>
    </w:p>
    <w:p w14:paraId="26B94BB5" w14:textId="77777777" w:rsidR="00671674" w:rsidRPr="00E85FAE" w:rsidRDefault="00671674" w:rsidP="00671674">
      <w:pPr>
        <w:pStyle w:val="Heading1"/>
        <w:spacing w:before="0" w:line="240" w:lineRule="auto"/>
        <w:ind w:left="-360" w:right="-630"/>
        <w:jc w:val="center"/>
        <w:rPr>
          <w:rFonts w:ascii="Alegreya Sans" w:hAnsi="Alegreya Sans" w:cs="Arial"/>
          <w:sz w:val="16"/>
        </w:rPr>
      </w:pPr>
      <w:bookmarkStart w:id="4" w:name="OLE_LINK1"/>
      <w:r w:rsidRPr="00E85FAE">
        <w:rPr>
          <w:rFonts w:ascii="Alegreya Sans" w:hAnsi="Alegreya Sans" w:cs="Arial"/>
          <w:sz w:val="16"/>
        </w:rPr>
        <w:t>DISCLOSURE OF FINANCIAL RELATIONSHIPS</w:t>
      </w:r>
    </w:p>
    <w:bookmarkEnd w:id="4"/>
    <w:p w14:paraId="2D9A2F01" w14:textId="77777777" w:rsidR="00671674" w:rsidRPr="00D908BD" w:rsidRDefault="00671674" w:rsidP="00671674">
      <w:pPr>
        <w:spacing w:after="0" w:line="240" w:lineRule="auto"/>
        <w:ind w:left="-360"/>
        <w:rPr>
          <w:rFonts w:ascii="Alegreya Sans" w:hAnsi="Alegreya Sans"/>
          <w:i/>
          <w:sz w:val="14"/>
          <w:szCs w:val="14"/>
        </w:rPr>
      </w:pPr>
      <w:r w:rsidRPr="001142C1">
        <w:rPr>
          <w:rFonts w:ascii="Alegreya Sans" w:hAnsi="Alegreya Sans"/>
          <w:iCs/>
          <w:sz w:val="14"/>
          <w:szCs w:val="14"/>
        </w:rPr>
        <w:t xml:space="preserve">All individuals in a position to influence and/or control the content of AAP CME activities are required to disclose to the AAP and subsequently to learners that the individual either has no financial relationships or any financial relationships with the manufacturer(s) of any commercial product(s) and/or provider(s) of commercial services discussed in CME activities. An ineligible company is defined as any entity </w:t>
      </w:r>
      <w:r w:rsidRPr="001142C1">
        <w:rPr>
          <w:rStyle w:val="markedcontent"/>
          <w:rFonts w:ascii="Alegreya Sans" w:hAnsi="Alegreya Sans" w:cs="Arial"/>
          <w:iCs/>
          <w:sz w:val="14"/>
          <w:szCs w:val="14"/>
        </w:rPr>
        <w:t>whose primary business is producing, marketing, selling, re-selling, or distributing healthcare products used by or on patients</w:t>
      </w:r>
      <w:r w:rsidRPr="001142C1">
        <w:rPr>
          <w:rFonts w:ascii="Alegreya Sans" w:hAnsi="Alegreya Sans"/>
          <w:iCs/>
          <w:sz w:val="14"/>
          <w:szCs w:val="14"/>
        </w:rPr>
        <w:t xml:space="preserve">.  Listed below are the disclosures provided by individuals in a position to influence and/or control CME activity content.  </w:t>
      </w:r>
      <w:r w:rsidRPr="001142C1">
        <w:rPr>
          <w:rFonts w:ascii="Alegreya Sans" w:hAnsi="Alegreya Sans" w:cs="Arial-ItalicMT"/>
          <w:b/>
          <w:bCs/>
          <w:i/>
          <w:iCs/>
          <w:sz w:val="14"/>
          <w:szCs w:val="14"/>
        </w:rPr>
        <w:t>All of the relevant financial relationships listed for these individuals have been mitigated.</w:t>
      </w:r>
      <w:r>
        <w:rPr>
          <w:rFonts w:ascii="Alegreya Sans" w:hAnsi="Alegreya Sans" w:cs="Arial-ItalicMT"/>
          <w:i/>
          <w:iCs/>
          <w:sz w:val="14"/>
          <w:szCs w:val="14"/>
        </w:rPr>
        <w:t xml:space="preserve"> </w:t>
      </w:r>
      <w:r w:rsidRPr="00D908BD">
        <w:rPr>
          <w:rFonts w:ascii="Alegreya Sans" w:hAnsi="Alegreya Sans"/>
          <w:i/>
          <w:sz w:val="14"/>
          <w:szCs w:val="14"/>
        </w:rPr>
        <w:t xml:space="preserve"> </w:t>
      </w:r>
      <w:r w:rsidRPr="00D908BD">
        <w:rPr>
          <w:rFonts w:ascii="Alegreya Sans" w:hAnsi="Alegreya Sans" w:cs="Arial"/>
          <w:i/>
          <w:sz w:val="14"/>
          <w:szCs w:val="14"/>
        </w:rPr>
        <w:t xml:space="preserve">This activity </w:t>
      </w:r>
      <w:r>
        <w:rPr>
          <w:rFonts w:ascii="Alegreya Sans" w:hAnsi="Alegreya Sans" w:cs="Arial"/>
          <w:i/>
          <w:sz w:val="14"/>
          <w:szCs w:val="14"/>
        </w:rPr>
        <w:t>may</w:t>
      </w:r>
      <w:r w:rsidRPr="00D908BD">
        <w:rPr>
          <w:rFonts w:ascii="Alegreya Sans" w:hAnsi="Alegreya Sans" w:cs="Arial"/>
          <w:i/>
          <w:sz w:val="14"/>
          <w:szCs w:val="14"/>
        </w:rPr>
        <w:t xml:space="preserve"> discuss or demonstrate pharmaceuticals and/or medical devices that are not approved by the FDA and/or medical or surgical procedures that involve an unapproved or “off-label” use of an approved device or pharmaceutical.  </w:t>
      </w:r>
    </w:p>
    <w:tbl>
      <w:tblPr>
        <w:tblW w:w="10620" w:type="dxa"/>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3870"/>
        <w:gridCol w:w="1260"/>
        <w:gridCol w:w="3060"/>
      </w:tblGrid>
      <w:tr w:rsidR="00671674" w:rsidRPr="0053086D" w14:paraId="1D304866" w14:textId="77777777" w:rsidTr="00671674">
        <w:trPr>
          <w:cantSplit/>
          <w:trHeight w:val="1164"/>
        </w:trPr>
        <w:tc>
          <w:tcPr>
            <w:tcW w:w="2430" w:type="dxa"/>
            <w:tcBorders>
              <w:top w:val="single" w:sz="6" w:space="0" w:color="auto"/>
              <w:left w:val="single" w:sz="6" w:space="0" w:color="auto"/>
              <w:bottom w:val="single" w:sz="6" w:space="0" w:color="auto"/>
              <w:right w:val="single" w:sz="6" w:space="0" w:color="auto"/>
            </w:tcBorders>
          </w:tcPr>
          <w:bookmarkEnd w:id="2"/>
          <w:p w14:paraId="0F0A0173" w14:textId="77777777" w:rsidR="00671674" w:rsidRPr="0053086D" w:rsidRDefault="00671674" w:rsidP="009B7BD8">
            <w:pPr>
              <w:pStyle w:val="BodyText"/>
              <w:jc w:val="center"/>
              <w:rPr>
                <w:rFonts w:ascii="Alegreya Sans" w:hAnsi="Alegreya Sans" w:cstheme="minorHAnsi"/>
                <w:b/>
                <w:sz w:val="14"/>
                <w:szCs w:val="14"/>
              </w:rPr>
            </w:pPr>
            <w:r w:rsidRPr="00E85FAE">
              <w:rPr>
                <w:rFonts w:ascii="Alegreya Sans" w:hAnsi="Alegreya Sans" w:cs="Arial"/>
                <w:b/>
                <w:sz w:val="16"/>
              </w:rPr>
              <w:t>Name</w:t>
            </w:r>
          </w:p>
        </w:tc>
        <w:tc>
          <w:tcPr>
            <w:tcW w:w="3870" w:type="dxa"/>
            <w:tcBorders>
              <w:top w:val="single" w:sz="6" w:space="0" w:color="auto"/>
              <w:left w:val="single" w:sz="6" w:space="0" w:color="auto"/>
              <w:bottom w:val="single" w:sz="6" w:space="0" w:color="auto"/>
              <w:right w:val="single" w:sz="6" w:space="0" w:color="auto"/>
            </w:tcBorders>
          </w:tcPr>
          <w:p w14:paraId="0DE64237" w14:textId="77777777" w:rsidR="00671674" w:rsidRPr="0053086D" w:rsidRDefault="00671674" w:rsidP="009B7BD8">
            <w:pPr>
              <w:pStyle w:val="BodyText"/>
              <w:jc w:val="center"/>
              <w:rPr>
                <w:rFonts w:ascii="Alegreya Sans" w:hAnsi="Alegreya Sans" w:cstheme="minorHAnsi"/>
                <w:b/>
                <w:sz w:val="14"/>
                <w:szCs w:val="14"/>
              </w:rPr>
            </w:pPr>
            <w:r w:rsidRPr="00E85FAE">
              <w:rPr>
                <w:rFonts w:ascii="Alegreya Sans" w:hAnsi="Alegreya Sans" w:cs="Arial"/>
                <w:b/>
                <w:sz w:val="16"/>
              </w:rPr>
              <w:t>Role</w:t>
            </w:r>
          </w:p>
        </w:tc>
        <w:tc>
          <w:tcPr>
            <w:tcW w:w="1260" w:type="dxa"/>
            <w:tcBorders>
              <w:top w:val="single" w:sz="6" w:space="0" w:color="auto"/>
              <w:left w:val="single" w:sz="6" w:space="0" w:color="auto"/>
              <w:bottom w:val="single" w:sz="6" w:space="0" w:color="auto"/>
              <w:right w:val="single" w:sz="6" w:space="0" w:color="auto"/>
            </w:tcBorders>
          </w:tcPr>
          <w:p w14:paraId="5586FC9D" w14:textId="77777777" w:rsidR="00671674" w:rsidRPr="00E85FAE" w:rsidRDefault="00671674" w:rsidP="009B7BD8">
            <w:pPr>
              <w:pStyle w:val="BodyText"/>
              <w:jc w:val="center"/>
              <w:rPr>
                <w:rFonts w:ascii="Alegreya Sans" w:hAnsi="Alegreya Sans" w:cs="Arial"/>
                <w:b/>
                <w:sz w:val="16"/>
              </w:rPr>
            </w:pPr>
            <w:r w:rsidRPr="005B6461">
              <w:rPr>
                <w:rFonts w:ascii="Alegreya Sans" w:hAnsi="Alegreya Sans" w:cs="Arial"/>
                <w:b/>
                <w:sz w:val="16"/>
              </w:rPr>
              <w:t>All</w:t>
            </w:r>
            <w:r>
              <w:rPr>
                <w:rFonts w:ascii="Alegreya Sans" w:hAnsi="Alegreya Sans" w:cs="Arial"/>
                <w:b/>
                <w:sz w:val="16"/>
              </w:rPr>
              <w:t xml:space="preserve"> F</w:t>
            </w:r>
            <w:r w:rsidRPr="00E85FAE">
              <w:rPr>
                <w:rFonts w:ascii="Alegreya Sans" w:hAnsi="Alegreya Sans" w:cs="Arial"/>
                <w:b/>
                <w:sz w:val="16"/>
              </w:rPr>
              <w:t>inancial Relationship</w:t>
            </w:r>
            <w:r>
              <w:rPr>
                <w:rFonts w:ascii="Alegreya Sans" w:hAnsi="Alegreya Sans" w:cs="Arial"/>
                <w:b/>
                <w:sz w:val="16"/>
              </w:rPr>
              <w:t>s</w:t>
            </w:r>
            <w:r w:rsidRPr="00E85FAE">
              <w:rPr>
                <w:rFonts w:ascii="Alegreya Sans" w:hAnsi="Alegreya Sans" w:cs="Arial"/>
                <w:b/>
                <w:sz w:val="16"/>
              </w:rPr>
              <w:t xml:space="preserve"> </w:t>
            </w:r>
          </w:p>
          <w:p w14:paraId="3695FB90" w14:textId="77777777" w:rsidR="00671674" w:rsidRPr="0053086D" w:rsidRDefault="00671674" w:rsidP="009B7BD8">
            <w:pPr>
              <w:pStyle w:val="BodyText"/>
              <w:jc w:val="center"/>
              <w:rPr>
                <w:rFonts w:ascii="Alegreya Sans" w:hAnsi="Alegreya Sans" w:cstheme="minorHAnsi"/>
                <w:sz w:val="14"/>
                <w:szCs w:val="14"/>
              </w:rPr>
            </w:pPr>
            <w:r w:rsidRPr="00E85FAE">
              <w:rPr>
                <w:rFonts w:ascii="Alegreya Sans" w:hAnsi="Alegreya Sans" w:cs="Arial"/>
                <w:sz w:val="16"/>
              </w:rPr>
              <w:t>(Please indicate Yes or No)</w:t>
            </w:r>
          </w:p>
        </w:tc>
        <w:tc>
          <w:tcPr>
            <w:tcW w:w="3060" w:type="dxa"/>
            <w:tcBorders>
              <w:top w:val="single" w:sz="6" w:space="0" w:color="auto"/>
              <w:left w:val="single" w:sz="6" w:space="0" w:color="auto"/>
              <w:bottom w:val="single" w:sz="6" w:space="0" w:color="auto"/>
              <w:right w:val="single" w:sz="6" w:space="0" w:color="auto"/>
            </w:tcBorders>
          </w:tcPr>
          <w:p w14:paraId="32E085B3" w14:textId="77777777" w:rsidR="00671674" w:rsidRPr="00E85FAE" w:rsidRDefault="00671674" w:rsidP="009B7BD8">
            <w:pPr>
              <w:spacing w:after="0" w:line="240" w:lineRule="auto"/>
              <w:jc w:val="center"/>
              <w:rPr>
                <w:rFonts w:ascii="Alegreya Sans" w:hAnsi="Alegreya Sans" w:cs="Arial"/>
                <w:b/>
                <w:sz w:val="16"/>
              </w:rPr>
            </w:pPr>
            <w:r w:rsidRPr="00E85FAE">
              <w:rPr>
                <w:rFonts w:ascii="Alegreya Sans" w:hAnsi="Alegreya Sans" w:cs="Arial"/>
                <w:b/>
                <w:sz w:val="16"/>
              </w:rPr>
              <w:t>Name o</w:t>
            </w:r>
            <w:r>
              <w:rPr>
                <w:rFonts w:ascii="Alegreya Sans" w:hAnsi="Alegreya Sans" w:cs="Arial"/>
                <w:b/>
                <w:sz w:val="16"/>
              </w:rPr>
              <w:t>f Ineligible Company</w:t>
            </w:r>
            <w:r w:rsidRPr="00E85FAE">
              <w:rPr>
                <w:rFonts w:ascii="Alegreya Sans" w:hAnsi="Alegreya Sans" w:cs="Arial"/>
                <w:b/>
                <w:sz w:val="16"/>
              </w:rPr>
              <w:t>*</w:t>
            </w:r>
          </w:p>
          <w:p w14:paraId="6A75FB51" w14:textId="77777777" w:rsidR="00671674" w:rsidRPr="00E85FAE" w:rsidRDefault="00671674" w:rsidP="009B7BD8">
            <w:pPr>
              <w:spacing w:after="0" w:line="240" w:lineRule="auto"/>
              <w:jc w:val="center"/>
              <w:rPr>
                <w:rFonts w:ascii="Alegreya Sans" w:hAnsi="Alegreya Sans" w:cs="Arial"/>
                <w:sz w:val="16"/>
              </w:rPr>
            </w:pPr>
            <w:r w:rsidRPr="00E85FAE">
              <w:rPr>
                <w:rFonts w:ascii="Alegreya Sans" w:hAnsi="Alegreya Sans" w:cs="Arial"/>
                <w:sz w:val="16"/>
              </w:rPr>
              <w:t xml:space="preserve">Please list name(s) of entity </w:t>
            </w:r>
          </w:p>
          <w:p w14:paraId="4B3743B8" w14:textId="77777777" w:rsidR="00671674" w:rsidRPr="00E85FAE" w:rsidRDefault="00671674" w:rsidP="009B7BD8">
            <w:pPr>
              <w:spacing w:after="0" w:line="240" w:lineRule="auto"/>
              <w:jc w:val="center"/>
              <w:rPr>
                <w:rFonts w:ascii="Alegreya Sans" w:hAnsi="Alegreya Sans" w:cs="Arial"/>
                <w:sz w:val="16"/>
                <w:u w:val="single"/>
              </w:rPr>
            </w:pPr>
            <w:r w:rsidRPr="00E85FAE">
              <w:rPr>
                <w:rFonts w:ascii="Alegreya Sans" w:hAnsi="Alegreya Sans" w:cs="Arial"/>
                <w:sz w:val="16"/>
                <w:u w:val="single"/>
              </w:rPr>
              <w:t xml:space="preserve">AND </w:t>
            </w:r>
          </w:p>
          <w:p w14:paraId="222DB5E6" w14:textId="77777777" w:rsidR="00671674" w:rsidRPr="00E85FAE" w:rsidRDefault="00671674" w:rsidP="009B7BD8">
            <w:pPr>
              <w:spacing w:after="0" w:line="240" w:lineRule="auto"/>
              <w:jc w:val="center"/>
              <w:rPr>
                <w:rFonts w:ascii="Alegreya Sans" w:hAnsi="Alegreya Sans" w:cs="Arial"/>
                <w:sz w:val="16"/>
              </w:rPr>
            </w:pPr>
            <w:r w:rsidRPr="00E85FAE">
              <w:rPr>
                <w:rFonts w:ascii="Alegreya Sans" w:hAnsi="Alegreya Sans" w:cs="Arial"/>
                <w:sz w:val="16"/>
              </w:rPr>
              <w:t>Nature of Financial Relationship(s)</w:t>
            </w:r>
          </w:p>
          <w:p w14:paraId="4EA7FA0B" w14:textId="77777777" w:rsidR="00671674" w:rsidRPr="0053086D" w:rsidRDefault="00671674" w:rsidP="009B7BD8">
            <w:pPr>
              <w:spacing w:after="0" w:line="240" w:lineRule="auto"/>
              <w:jc w:val="center"/>
              <w:rPr>
                <w:rFonts w:ascii="Alegreya Sans" w:hAnsi="Alegreya Sans" w:cstheme="minorHAnsi"/>
                <w:b/>
                <w:sz w:val="14"/>
                <w:szCs w:val="14"/>
              </w:rPr>
            </w:pPr>
            <w:r w:rsidRPr="00E85FAE">
              <w:rPr>
                <w:rFonts w:ascii="Alegreya Sans" w:hAnsi="Alegreya Sans" w:cs="Arial"/>
                <w:sz w:val="16"/>
              </w:rPr>
              <w:t>(Please list: Research Grant, Speaker’s Bureau, Stock/Bonds excluding mutual funds, Consultant, Other - identify)</w:t>
            </w:r>
          </w:p>
        </w:tc>
      </w:tr>
      <w:tr w:rsidR="00671674" w:rsidRPr="0053086D" w14:paraId="324FF1E9" w14:textId="77777777" w:rsidTr="00671674">
        <w:trPr>
          <w:cantSplit/>
          <w:trHeight w:val="183"/>
        </w:trPr>
        <w:tc>
          <w:tcPr>
            <w:tcW w:w="2430" w:type="dxa"/>
            <w:tcBorders>
              <w:top w:val="single" w:sz="6" w:space="0" w:color="auto"/>
              <w:left w:val="single" w:sz="6" w:space="0" w:color="auto"/>
              <w:bottom w:val="single" w:sz="6" w:space="0" w:color="auto"/>
              <w:right w:val="single" w:sz="6" w:space="0" w:color="auto"/>
            </w:tcBorders>
          </w:tcPr>
          <w:p w14:paraId="605620B5" w14:textId="2E8FDFCA" w:rsidR="00671674" w:rsidRPr="0053086D" w:rsidRDefault="00671674" w:rsidP="00671674">
            <w:pPr>
              <w:pStyle w:val="BodyText"/>
              <w:jc w:val="left"/>
              <w:rPr>
                <w:rFonts w:ascii="Alegreya Sans" w:hAnsi="Alegreya Sans" w:cstheme="minorHAnsi"/>
              </w:rPr>
            </w:pPr>
            <w:r>
              <w:rPr>
                <w:rFonts w:ascii="Alegreya Sans" w:hAnsi="Alegreya Sans" w:cstheme="minorHAnsi"/>
              </w:rPr>
              <w:t>Kenneth Tellerman</w:t>
            </w:r>
            <w:r w:rsidRPr="009C7994">
              <w:rPr>
                <w:rFonts w:ascii="Alegreya Sans" w:hAnsi="Alegreya Sans" w:cstheme="minorHAnsi"/>
              </w:rPr>
              <w:t>, MD</w:t>
            </w:r>
          </w:p>
        </w:tc>
        <w:tc>
          <w:tcPr>
            <w:tcW w:w="3870" w:type="dxa"/>
            <w:tcBorders>
              <w:top w:val="single" w:sz="6" w:space="0" w:color="auto"/>
              <w:left w:val="single" w:sz="6" w:space="0" w:color="auto"/>
              <w:bottom w:val="single" w:sz="6" w:space="0" w:color="auto"/>
              <w:right w:val="single" w:sz="6" w:space="0" w:color="auto"/>
            </w:tcBorders>
          </w:tcPr>
          <w:p w14:paraId="6331ADAC" w14:textId="0C693B20" w:rsidR="00671674" w:rsidRPr="0053086D" w:rsidRDefault="00671674" w:rsidP="00671674">
            <w:pPr>
              <w:pStyle w:val="BodyText"/>
              <w:jc w:val="left"/>
              <w:rPr>
                <w:rFonts w:ascii="Alegreya Sans" w:hAnsi="Alegreya Sans" w:cstheme="minorHAnsi"/>
              </w:rPr>
            </w:pPr>
            <w:r w:rsidRPr="009C7994">
              <w:rPr>
                <w:rFonts w:ascii="Alegreya Sans" w:hAnsi="Alegreya Sans" w:cstheme="minorHAnsi"/>
              </w:rPr>
              <w:t>Planner/Faculty</w:t>
            </w:r>
            <w:r>
              <w:rPr>
                <w:rFonts w:ascii="Alegreya Sans" w:hAnsi="Alegreya Sans" w:cstheme="minorHAnsi"/>
              </w:rPr>
              <w:t>/ COI Reviewer &amp; Mitigator</w:t>
            </w:r>
          </w:p>
        </w:tc>
        <w:tc>
          <w:tcPr>
            <w:tcW w:w="1260" w:type="dxa"/>
            <w:tcBorders>
              <w:top w:val="single" w:sz="6" w:space="0" w:color="auto"/>
              <w:left w:val="single" w:sz="6" w:space="0" w:color="auto"/>
              <w:bottom w:val="single" w:sz="6" w:space="0" w:color="auto"/>
              <w:right w:val="single" w:sz="6" w:space="0" w:color="auto"/>
            </w:tcBorders>
          </w:tcPr>
          <w:p w14:paraId="03E08B3C" w14:textId="07CD6B79" w:rsidR="00671674" w:rsidRPr="0053086D" w:rsidRDefault="00671674" w:rsidP="00671674">
            <w:pPr>
              <w:pStyle w:val="BodyText"/>
              <w:jc w:val="left"/>
              <w:rPr>
                <w:rFonts w:ascii="Alegreya Sans" w:hAnsi="Alegreya Sans" w:cstheme="minorHAnsi"/>
              </w:rPr>
            </w:pPr>
            <w:r w:rsidRPr="009C7994">
              <w:rPr>
                <w:rFonts w:ascii="Alegreya Sans" w:hAnsi="Alegreya Sans" w:cstheme="minorHAnsi"/>
              </w:rPr>
              <w:t>NO</w:t>
            </w:r>
          </w:p>
        </w:tc>
        <w:tc>
          <w:tcPr>
            <w:tcW w:w="3060" w:type="dxa"/>
            <w:tcBorders>
              <w:top w:val="single" w:sz="6" w:space="0" w:color="auto"/>
              <w:left w:val="single" w:sz="6" w:space="0" w:color="auto"/>
              <w:bottom w:val="single" w:sz="6" w:space="0" w:color="auto"/>
              <w:right w:val="single" w:sz="6" w:space="0" w:color="auto"/>
            </w:tcBorders>
          </w:tcPr>
          <w:p w14:paraId="584A37EA" w14:textId="26CC5146" w:rsidR="00671674" w:rsidRPr="0053086D" w:rsidRDefault="00671674" w:rsidP="00671674">
            <w:pPr>
              <w:pStyle w:val="BodyText"/>
              <w:jc w:val="left"/>
              <w:rPr>
                <w:rFonts w:ascii="Alegreya Sans" w:hAnsi="Alegreya Sans" w:cstheme="minorHAnsi"/>
              </w:rPr>
            </w:pPr>
            <w:r w:rsidRPr="009C7994">
              <w:rPr>
                <w:rFonts w:ascii="Alegreya Sans" w:hAnsi="Alegreya Sans" w:cstheme="minorHAnsi"/>
              </w:rPr>
              <w:t>NONE</w:t>
            </w:r>
          </w:p>
        </w:tc>
      </w:tr>
      <w:tr w:rsidR="00671674" w:rsidRPr="0053086D" w14:paraId="78ED2ED5" w14:textId="77777777" w:rsidTr="00671674">
        <w:trPr>
          <w:cantSplit/>
          <w:trHeight w:val="174"/>
        </w:trPr>
        <w:tc>
          <w:tcPr>
            <w:tcW w:w="2430" w:type="dxa"/>
            <w:tcBorders>
              <w:top w:val="single" w:sz="6" w:space="0" w:color="auto"/>
              <w:left w:val="single" w:sz="6" w:space="0" w:color="auto"/>
              <w:bottom w:val="single" w:sz="6" w:space="0" w:color="auto"/>
              <w:right w:val="single" w:sz="6" w:space="0" w:color="auto"/>
            </w:tcBorders>
          </w:tcPr>
          <w:p w14:paraId="400052AF" w14:textId="234A840E" w:rsidR="00671674" w:rsidRPr="0053086D" w:rsidRDefault="00671674" w:rsidP="00671674">
            <w:pPr>
              <w:pStyle w:val="BodyText"/>
              <w:jc w:val="left"/>
              <w:rPr>
                <w:rFonts w:ascii="Alegreya Sans" w:hAnsi="Alegreya Sans" w:cstheme="minorHAnsi"/>
              </w:rPr>
            </w:pPr>
            <w:r>
              <w:rPr>
                <w:rFonts w:ascii="Alegreya Sans" w:hAnsi="Alegreya Sans" w:cstheme="minorHAnsi"/>
              </w:rPr>
              <w:t>Anna Maria Wilms Floet</w:t>
            </w:r>
            <w:r w:rsidRPr="009C7994">
              <w:rPr>
                <w:rFonts w:ascii="Alegreya Sans" w:hAnsi="Alegreya Sans" w:cstheme="minorHAnsi"/>
              </w:rPr>
              <w:t xml:space="preserve"> MD</w:t>
            </w:r>
          </w:p>
        </w:tc>
        <w:tc>
          <w:tcPr>
            <w:tcW w:w="3870" w:type="dxa"/>
            <w:tcBorders>
              <w:top w:val="single" w:sz="6" w:space="0" w:color="auto"/>
              <w:left w:val="single" w:sz="6" w:space="0" w:color="auto"/>
              <w:bottom w:val="single" w:sz="6" w:space="0" w:color="auto"/>
              <w:right w:val="single" w:sz="6" w:space="0" w:color="auto"/>
            </w:tcBorders>
          </w:tcPr>
          <w:p w14:paraId="6770D1A6" w14:textId="5A74BB4E" w:rsidR="00671674" w:rsidRPr="0053086D" w:rsidRDefault="00671674" w:rsidP="00671674">
            <w:pPr>
              <w:pStyle w:val="BodyText"/>
              <w:jc w:val="left"/>
              <w:rPr>
                <w:rFonts w:ascii="Alegreya Sans" w:hAnsi="Alegreya Sans" w:cstheme="minorHAnsi"/>
              </w:rPr>
            </w:pPr>
            <w:r w:rsidRPr="009C7994">
              <w:rPr>
                <w:rFonts w:ascii="Alegreya Sans" w:hAnsi="Alegreya Sans" w:cstheme="minorHAnsi"/>
              </w:rPr>
              <w:t>Planner</w:t>
            </w:r>
            <w:r>
              <w:rPr>
                <w:rFonts w:ascii="Alegreya Sans" w:hAnsi="Alegreya Sans" w:cstheme="minorHAnsi"/>
              </w:rPr>
              <w:t xml:space="preserve">/Faculty </w:t>
            </w:r>
          </w:p>
        </w:tc>
        <w:tc>
          <w:tcPr>
            <w:tcW w:w="1260" w:type="dxa"/>
            <w:tcBorders>
              <w:top w:val="single" w:sz="6" w:space="0" w:color="auto"/>
              <w:left w:val="single" w:sz="6" w:space="0" w:color="auto"/>
              <w:bottom w:val="single" w:sz="6" w:space="0" w:color="auto"/>
              <w:right w:val="single" w:sz="6" w:space="0" w:color="auto"/>
            </w:tcBorders>
          </w:tcPr>
          <w:p w14:paraId="6E27B17B" w14:textId="5348E153" w:rsidR="00671674" w:rsidRPr="0053086D" w:rsidRDefault="00671674" w:rsidP="00671674">
            <w:pPr>
              <w:pStyle w:val="BodyText"/>
              <w:jc w:val="left"/>
              <w:rPr>
                <w:rFonts w:ascii="Alegreya Sans" w:hAnsi="Alegreya Sans" w:cstheme="minorHAnsi"/>
              </w:rPr>
            </w:pPr>
            <w:r>
              <w:rPr>
                <w:rFonts w:ascii="Alegreya Sans" w:hAnsi="Alegreya Sans" w:cstheme="minorHAnsi"/>
              </w:rPr>
              <w:t>NO</w:t>
            </w:r>
          </w:p>
        </w:tc>
        <w:tc>
          <w:tcPr>
            <w:tcW w:w="3060" w:type="dxa"/>
            <w:tcBorders>
              <w:top w:val="single" w:sz="6" w:space="0" w:color="auto"/>
              <w:left w:val="single" w:sz="6" w:space="0" w:color="auto"/>
              <w:bottom w:val="single" w:sz="6" w:space="0" w:color="auto"/>
              <w:right w:val="single" w:sz="6" w:space="0" w:color="auto"/>
            </w:tcBorders>
          </w:tcPr>
          <w:p w14:paraId="03D0B645" w14:textId="47823971" w:rsidR="00671674" w:rsidRPr="0053086D" w:rsidRDefault="00671674" w:rsidP="00671674">
            <w:pPr>
              <w:pStyle w:val="BodyText"/>
              <w:jc w:val="left"/>
              <w:rPr>
                <w:rFonts w:ascii="Alegreya Sans" w:hAnsi="Alegreya Sans" w:cstheme="minorHAnsi"/>
              </w:rPr>
            </w:pPr>
            <w:r>
              <w:rPr>
                <w:rFonts w:ascii="Alegreya Sans" w:hAnsi="Alegreya Sans" w:cstheme="minorHAnsi"/>
              </w:rPr>
              <w:t>NONE</w:t>
            </w:r>
          </w:p>
        </w:tc>
      </w:tr>
    </w:tbl>
    <w:p w14:paraId="05F4374D" w14:textId="77777777" w:rsidR="00FA6808" w:rsidRPr="009C7994" w:rsidRDefault="00FA6808" w:rsidP="00FA6808">
      <w:pPr>
        <w:spacing w:after="0" w:line="240" w:lineRule="auto"/>
        <w:rPr>
          <w:rFonts w:ascii="Alegreya Sans" w:hAnsi="Alegreya Sans" w:cstheme="minorHAnsi"/>
          <w:i/>
          <w:sz w:val="20"/>
          <w:szCs w:val="20"/>
        </w:rPr>
      </w:pPr>
    </w:p>
    <w:p w14:paraId="04A0AEA3" w14:textId="77777777" w:rsidR="000A7D10" w:rsidRPr="009C7994" w:rsidRDefault="000A7D10" w:rsidP="004638C6">
      <w:pPr>
        <w:spacing w:after="0" w:line="240" w:lineRule="auto"/>
        <w:ind w:right="1440"/>
        <w:rPr>
          <w:rFonts w:ascii="Alegreya Sans" w:eastAsia="Times New Roman" w:hAnsi="Alegreya Sans" w:cstheme="minorHAnsi"/>
          <w:b/>
          <w:bCs/>
          <w:sz w:val="20"/>
          <w:szCs w:val="20"/>
        </w:rPr>
      </w:pPr>
    </w:p>
    <w:p w14:paraId="3120B579" w14:textId="08F14D97" w:rsidR="004638C6" w:rsidRPr="009C7994" w:rsidRDefault="004638C6" w:rsidP="004638C6">
      <w:pPr>
        <w:spacing w:after="0" w:line="240" w:lineRule="auto"/>
        <w:ind w:right="1440"/>
        <w:rPr>
          <w:rFonts w:ascii="Alegreya Sans" w:eastAsia="Times New Roman" w:hAnsi="Alegreya Sans" w:cstheme="minorHAnsi"/>
          <w:sz w:val="20"/>
          <w:szCs w:val="20"/>
        </w:rPr>
      </w:pPr>
      <w:r w:rsidRPr="009C7994">
        <w:rPr>
          <w:rFonts w:ascii="Alegreya Sans" w:eastAsia="Times New Roman" w:hAnsi="Alegreya Sans" w:cstheme="minorHAnsi"/>
          <w:b/>
          <w:bCs/>
          <w:sz w:val="20"/>
          <w:szCs w:val="20"/>
        </w:rPr>
        <w:t>Product-Specific Advertising / Links to Product Websites</w:t>
      </w:r>
    </w:p>
    <w:p w14:paraId="3120B57A" w14:textId="77777777" w:rsidR="004638C6" w:rsidRPr="009C7994" w:rsidRDefault="004638C6" w:rsidP="004638C6">
      <w:pPr>
        <w:rPr>
          <w:rFonts w:ascii="Alegreya Sans" w:hAnsi="Alegreya Sans" w:cstheme="minorHAnsi"/>
          <w:sz w:val="20"/>
          <w:szCs w:val="20"/>
        </w:rPr>
      </w:pPr>
      <w:r w:rsidRPr="009C7994">
        <w:rPr>
          <w:rFonts w:ascii="Alegreya Sans" w:hAnsi="Alegreya Sans" w:cstheme="minorHAnsi"/>
          <w:sz w:val="20"/>
          <w:szCs w:val="20"/>
        </w:rPr>
        <w:t>No product-specific advertising of any type appears in this activity.  No links to product websites appear in this activity.</w:t>
      </w:r>
    </w:p>
    <w:p w14:paraId="3120B57B" w14:textId="77777777" w:rsidR="004638C6" w:rsidRPr="009C7994" w:rsidRDefault="004638C6" w:rsidP="004638C6">
      <w:pPr>
        <w:spacing w:after="0" w:line="240" w:lineRule="auto"/>
        <w:ind w:right="1440"/>
        <w:rPr>
          <w:rFonts w:ascii="Alegreya Sans" w:eastAsia="Times New Roman" w:hAnsi="Alegreya Sans" w:cstheme="minorHAnsi"/>
          <w:sz w:val="20"/>
          <w:szCs w:val="20"/>
        </w:rPr>
      </w:pPr>
      <w:r w:rsidRPr="009C7994">
        <w:rPr>
          <w:rFonts w:ascii="Alegreya Sans" w:eastAsia="Times New Roman" w:hAnsi="Alegreya Sans" w:cstheme="minorHAnsi"/>
          <w:b/>
          <w:bCs/>
          <w:sz w:val="20"/>
          <w:szCs w:val="20"/>
        </w:rPr>
        <w:t xml:space="preserve">List of Principal Faculty and Credentials </w:t>
      </w:r>
    </w:p>
    <w:p w14:paraId="69ACA202" w14:textId="255A2C68" w:rsidR="000A7D10" w:rsidRDefault="00764F7F" w:rsidP="004638C6">
      <w:pPr>
        <w:spacing w:after="0" w:line="240" w:lineRule="auto"/>
        <w:rPr>
          <w:rFonts w:ascii="Alegreya Sans" w:eastAsia="Times New Roman" w:hAnsi="Alegreya Sans" w:cstheme="minorHAnsi"/>
          <w:sz w:val="20"/>
          <w:szCs w:val="20"/>
        </w:rPr>
      </w:pPr>
      <w:r>
        <w:rPr>
          <w:rFonts w:ascii="Alegreya Sans" w:eastAsia="Times New Roman" w:hAnsi="Alegreya Sans" w:cstheme="minorHAnsi"/>
          <w:sz w:val="20"/>
          <w:szCs w:val="20"/>
        </w:rPr>
        <w:t>Kenneth Tellerman, MD</w:t>
      </w:r>
    </w:p>
    <w:p w14:paraId="0F664C14" w14:textId="11AC12E0" w:rsidR="00764F7F" w:rsidRPr="009C7994" w:rsidRDefault="00764F7F" w:rsidP="004638C6">
      <w:pPr>
        <w:spacing w:after="0" w:line="240" w:lineRule="auto"/>
        <w:rPr>
          <w:rFonts w:ascii="Alegreya Sans" w:eastAsia="Times New Roman" w:hAnsi="Alegreya Sans" w:cstheme="minorHAnsi"/>
          <w:sz w:val="20"/>
          <w:szCs w:val="20"/>
          <w:lang w:val="sv-SE"/>
        </w:rPr>
      </w:pPr>
      <w:r>
        <w:rPr>
          <w:rFonts w:ascii="Alegreya Sans" w:eastAsia="Times New Roman" w:hAnsi="Alegreya Sans" w:cstheme="minorHAnsi"/>
          <w:sz w:val="20"/>
          <w:szCs w:val="20"/>
        </w:rPr>
        <w:t>Anna Maria Wilms Floet, MD</w:t>
      </w:r>
    </w:p>
    <w:p w14:paraId="3120B581" w14:textId="77777777" w:rsidR="004638C6" w:rsidRPr="009C7994" w:rsidRDefault="004638C6" w:rsidP="004638C6">
      <w:pPr>
        <w:spacing w:after="0" w:line="240" w:lineRule="auto"/>
        <w:ind w:right="1440"/>
        <w:rPr>
          <w:rFonts w:ascii="Alegreya Sans" w:eastAsia="Times New Roman" w:hAnsi="Alegreya Sans" w:cstheme="minorHAnsi"/>
          <w:sz w:val="20"/>
          <w:szCs w:val="20"/>
        </w:rPr>
      </w:pPr>
    </w:p>
    <w:p w14:paraId="7E6B4359" w14:textId="6BB8D136" w:rsidR="005062F7" w:rsidRPr="009C7994" w:rsidRDefault="004638C6" w:rsidP="005062F7">
      <w:pPr>
        <w:spacing w:after="0" w:line="240" w:lineRule="auto"/>
        <w:rPr>
          <w:rFonts w:ascii="Alegreya Sans" w:eastAsia="Times New Roman" w:hAnsi="Alegreya Sans" w:cstheme="minorHAnsi"/>
          <w:sz w:val="20"/>
          <w:szCs w:val="20"/>
        </w:rPr>
      </w:pPr>
      <w:r w:rsidRPr="009C7994">
        <w:rPr>
          <w:rFonts w:ascii="Alegreya Sans" w:hAnsi="Alegreya Sans" w:cstheme="minorHAnsi"/>
          <w:b/>
          <w:sz w:val="20"/>
          <w:szCs w:val="20"/>
        </w:rPr>
        <w:t>Method of Pa</w:t>
      </w:r>
      <w:r w:rsidR="005062F7" w:rsidRPr="009C7994">
        <w:rPr>
          <w:rFonts w:ascii="Alegreya Sans" w:hAnsi="Alegreya Sans" w:cstheme="minorHAnsi"/>
          <w:b/>
          <w:sz w:val="20"/>
          <w:szCs w:val="20"/>
        </w:rPr>
        <w:t>rticipation</w:t>
      </w:r>
      <w:r w:rsidR="00243034" w:rsidRPr="009C7994">
        <w:rPr>
          <w:rFonts w:ascii="Alegreya Sans" w:hAnsi="Alegreya Sans" w:cstheme="minorHAnsi"/>
          <w:b/>
          <w:sz w:val="20"/>
          <w:szCs w:val="20"/>
        </w:rPr>
        <w:t xml:space="preserve">, </w:t>
      </w:r>
      <w:r w:rsidR="005062F7" w:rsidRPr="009C7994">
        <w:rPr>
          <w:rFonts w:ascii="Alegreya Sans" w:hAnsi="Alegreya Sans" w:cstheme="minorHAnsi"/>
          <w:b/>
          <w:sz w:val="20"/>
          <w:szCs w:val="20"/>
        </w:rPr>
        <w:t>Minimum Performance Level</w:t>
      </w:r>
      <w:r w:rsidR="00243034" w:rsidRPr="009C7994">
        <w:rPr>
          <w:rFonts w:ascii="Alegreya Sans" w:hAnsi="Alegreya Sans" w:cstheme="minorHAnsi"/>
          <w:b/>
          <w:sz w:val="20"/>
          <w:szCs w:val="20"/>
        </w:rPr>
        <w:t>, and Credit Claiming</w:t>
      </w:r>
      <w:r w:rsidR="005062F7" w:rsidRPr="009C7994">
        <w:rPr>
          <w:rFonts w:ascii="Alegreya Sans" w:eastAsia="Times New Roman" w:hAnsi="Alegreya Sans" w:cstheme="minorHAnsi"/>
          <w:sz w:val="20"/>
          <w:szCs w:val="20"/>
        </w:rPr>
        <w:t xml:space="preserve"> </w:t>
      </w:r>
    </w:p>
    <w:p w14:paraId="3120B583" w14:textId="1743F35B" w:rsidR="004638C6" w:rsidRPr="009C7994" w:rsidRDefault="00E32304" w:rsidP="00E71427">
      <w:pPr>
        <w:spacing w:after="0" w:line="240" w:lineRule="auto"/>
        <w:rPr>
          <w:rFonts w:ascii="Alegreya Sans" w:hAnsi="Alegreya Sans" w:cstheme="minorHAnsi"/>
          <w:sz w:val="20"/>
          <w:szCs w:val="20"/>
        </w:rPr>
      </w:pPr>
      <w:r>
        <w:rPr>
          <w:rFonts w:ascii="Alegreya Sans" w:hAnsi="Alegreya Sans" w:cstheme="minorHAnsi"/>
          <w:sz w:val="20"/>
          <w:szCs w:val="20"/>
        </w:rPr>
        <w:t>Learners</w:t>
      </w:r>
      <w:r w:rsidR="004638C6" w:rsidRPr="009C7994">
        <w:rPr>
          <w:rFonts w:ascii="Alegreya Sans" w:hAnsi="Alegreya Sans" w:cstheme="minorHAnsi"/>
          <w:sz w:val="20"/>
          <w:szCs w:val="20"/>
        </w:rPr>
        <w:t xml:space="preserve"> will participate in the webinar</w:t>
      </w:r>
      <w:r w:rsidR="00B83692">
        <w:rPr>
          <w:rFonts w:ascii="Alegreya Sans" w:hAnsi="Alegreya Sans" w:cstheme="minorHAnsi"/>
          <w:sz w:val="20"/>
          <w:szCs w:val="20"/>
        </w:rPr>
        <w:t>s</w:t>
      </w:r>
      <w:r w:rsidR="004638C6" w:rsidRPr="009C7994">
        <w:rPr>
          <w:rFonts w:ascii="Alegreya Sans" w:hAnsi="Alegreya Sans" w:cstheme="minorHAnsi"/>
          <w:sz w:val="20"/>
          <w:szCs w:val="20"/>
        </w:rPr>
        <w:t xml:space="preserve"> via an internet connection and phone line. Upon completion of the webinar</w:t>
      </w:r>
      <w:r w:rsidR="00B83692">
        <w:rPr>
          <w:rFonts w:ascii="Alegreya Sans" w:hAnsi="Alegreya Sans" w:cstheme="minorHAnsi"/>
          <w:sz w:val="20"/>
          <w:szCs w:val="20"/>
        </w:rPr>
        <w:t>s</w:t>
      </w:r>
      <w:r>
        <w:rPr>
          <w:rFonts w:ascii="Alegreya Sans" w:hAnsi="Alegreya Sans" w:cstheme="minorHAnsi"/>
          <w:sz w:val="20"/>
          <w:szCs w:val="20"/>
        </w:rPr>
        <w:t xml:space="preserve"> and all independent learning</w:t>
      </w:r>
      <w:r w:rsidR="004638C6" w:rsidRPr="009C7994">
        <w:rPr>
          <w:rFonts w:ascii="Alegreya Sans" w:hAnsi="Alegreya Sans" w:cstheme="minorHAnsi"/>
          <w:sz w:val="20"/>
          <w:szCs w:val="20"/>
        </w:rPr>
        <w:t xml:space="preserve">, participants will complete a </w:t>
      </w:r>
      <w:r>
        <w:rPr>
          <w:rFonts w:ascii="Alegreya Sans" w:hAnsi="Alegreya Sans" w:cstheme="minorHAnsi"/>
          <w:sz w:val="20"/>
          <w:szCs w:val="20"/>
        </w:rPr>
        <w:t>12</w:t>
      </w:r>
      <w:r w:rsidRPr="009C7994">
        <w:rPr>
          <w:rFonts w:ascii="Alegreya Sans" w:hAnsi="Alegreya Sans" w:cstheme="minorHAnsi"/>
          <w:sz w:val="20"/>
          <w:szCs w:val="20"/>
        </w:rPr>
        <w:t>-question</w:t>
      </w:r>
      <w:r w:rsidR="004638C6" w:rsidRPr="009C7994">
        <w:rPr>
          <w:rFonts w:ascii="Alegreya Sans" w:hAnsi="Alegreya Sans" w:cstheme="minorHAnsi"/>
          <w:sz w:val="20"/>
          <w:szCs w:val="20"/>
        </w:rPr>
        <w:t xml:space="preserve"> quiz based on the content of the webinar</w:t>
      </w:r>
      <w:r w:rsidR="00B83692">
        <w:rPr>
          <w:rFonts w:ascii="Alegreya Sans" w:hAnsi="Alegreya Sans" w:cstheme="minorHAnsi"/>
          <w:sz w:val="20"/>
          <w:szCs w:val="20"/>
        </w:rPr>
        <w:t>s/project</w:t>
      </w:r>
      <w:r w:rsidR="001A26F7" w:rsidRPr="009C7994">
        <w:rPr>
          <w:rFonts w:ascii="Alegreya Sans" w:hAnsi="Alegreya Sans" w:cstheme="minorHAnsi"/>
          <w:sz w:val="20"/>
          <w:szCs w:val="20"/>
        </w:rPr>
        <w:t xml:space="preserve">. </w:t>
      </w:r>
      <w:r w:rsidR="004638C6" w:rsidRPr="009C7994">
        <w:rPr>
          <w:rFonts w:ascii="Alegreya Sans" w:hAnsi="Alegreya Sans" w:cstheme="minorHAnsi"/>
          <w:sz w:val="20"/>
          <w:szCs w:val="20"/>
        </w:rPr>
        <w:t>Participants must successfully complete the post activity quiz with a minimum passing score of 70% or higher in order to receive CME credit</w:t>
      </w:r>
      <w:r>
        <w:rPr>
          <w:rFonts w:ascii="Alegreya Sans" w:hAnsi="Alegreya Sans" w:cstheme="minorHAnsi"/>
          <w:sz w:val="20"/>
          <w:szCs w:val="20"/>
        </w:rPr>
        <w:t xml:space="preserve"> and MOC Part 2 points </w:t>
      </w:r>
      <w:r w:rsidRPr="009C7994">
        <w:rPr>
          <w:rFonts w:ascii="Alegreya Sans" w:hAnsi="Alegreya Sans" w:cstheme="minorHAnsi"/>
          <w:sz w:val="20"/>
          <w:szCs w:val="20"/>
        </w:rPr>
        <w:t>for</w:t>
      </w:r>
      <w:r w:rsidR="004638C6" w:rsidRPr="009C7994">
        <w:rPr>
          <w:rFonts w:ascii="Alegreya Sans" w:hAnsi="Alegreya Sans" w:cstheme="minorHAnsi"/>
          <w:sz w:val="20"/>
          <w:szCs w:val="20"/>
        </w:rPr>
        <w:t xml:space="preserve"> this activ</w:t>
      </w:r>
      <w:r w:rsidR="004638C6" w:rsidRPr="00F77BCE">
        <w:rPr>
          <w:rFonts w:ascii="Alegreya Sans" w:hAnsi="Alegreya Sans" w:cstheme="minorHAnsi"/>
          <w:sz w:val="20"/>
          <w:szCs w:val="20"/>
        </w:rPr>
        <w:t>ity.</w:t>
      </w:r>
      <w:r w:rsidR="001A26F7" w:rsidRPr="00F77BCE">
        <w:rPr>
          <w:rFonts w:ascii="Alegreya Sans" w:hAnsi="Alegreya Sans" w:cstheme="minorHAnsi"/>
          <w:sz w:val="20"/>
          <w:szCs w:val="20"/>
        </w:rPr>
        <w:t xml:space="preserve">  As a reminder credit will not be available until after the project close in </w:t>
      </w:r>
      <w:r w:rsidR="00CD1A88" w:rsidRPr="00F77BCE">
        <w:rPr>
          <w:rFonts w:ascii="Alegreya Sans" w:hAnsi="Alegreya Sans" w:cstheme="minorHAnsi"/>
          <w:sz w:val="20"/>
          <w:szCs w:val="20"/>
        </w:rPr>
        <w:t>February</w:t>
      </w:r>
      <w:r w:rsidR="00671674" w:rsidRPr="00F77BCE">
        <w:rPr>
          <w:rFonts w:ascii="Alegreya Sans" w:hAnsi="Alegreya Sans" w:cstheme="minorHAnsi"/>
          <w:sz w:val="20"/>
          <w:szCs w:val="20"/>
        </w:rPr>
        <w:t xml:space="preserve"> 2023</w:t>
      </w:r>
      <w:r w:rsidR="001A26F7" w:rsidRPr="00F77BCE">
        <w:rPr>
          <w:rFonts w:ascii="Alegreya Sans" w:hAnsi="Alegreya Sans" w:cstheme="minorHAnsi"/>
          <w:sz w:val="20"/>
          <w:szCs w:val="20"/>
        </w:rPr>
        <w:t>.</w:t>
      </w:r>
      <w:r w:rsidR="004638C6" w:rsidRPr="00F77BCE">
        <w:rPr>
          <w:rFonts w:ascii="Alegreya Sans" w:hAnsi="Alegreya Sans" w:cstheme="minorHAnsi"/>
          <w:sz w:val="20"/>
          <w:szCs w:val="20"/>
        </w:rPr>
        <w:t xml:space="preserve">  Upon submission of the quiz and verification of the 70% minimum passing score requirement, participants will be </w:t>
      </w:r>
      <w:r w:rsidRPr="00F77BCE">
        <w:rPr>
          <w:rFonts w:ascii="Alegreya Sans" w:hAnsi="Alegreya Sans" w:cstheme="minorHAnsi"/>
          <w:sz w:val="20"/>
          <w:szCs w:val="20"/>
        </w:rPr>
        <w:t>provided with a CME</w:t>
      </w:r>
      <w:r w:rsidR="004638C6" w:rsidRPr="00F77BCE">
        <w:rPr>
          <w:rFonts w:ascii="Alegreya Sans" w:hAnsi="Alegreya Sans" w:cstheme="minorHAnsi"/>
          <w:sz w:val="20"/>
          <w:szCs w:val="20"/>
        </w:rPr>
        <w:t xml:space="preserve"> certificat</w:t>
      </w:r>
      <w:r w:rsidR="00684829" w:rsidRPr="00F77BCE">
        <w:rPr>
          <w:rFonts w:ascii="Alegreya Sans" w:hAnsi="Alegreya Sans" w:cstheme="minorHAnsi"/>
          <w:sz w:val="20"/>
          <w:szCs w:val="20"/>
        </w:rPr>
        <w:t>e</w:t>
      </w:r>
      <w:r w:rsidR="00671674" w:rsidRPr="00F77BCE">
        <w:rPr>
          <w:rFonts w:ascii="Alegreya Sans" w:hAnsi="Alegreya Sans" w:cstheme="minorHAnsi"/>
          <w:sz w:val="20"/>
          <w:szCs w:val="20"/>
        </w:rPr>
        <w:t xml:space="preserve"> from the Maryland Chapter of the AAP</w:t>
      </w:r>
      <w:r w:rsidR="004638C6" w:rsidRPr="00F77BCE">
        <w:rPr>
          <w:rFonts w:ascii="Alegreya Sans" w:hAnsi="Alegreya Sans" w:cstheme="minorHAnsi"/>
          <w:sz w:val="20"/>
          <w:szCs w:val="20"/>
        </w:rPr>
        <w:t>.</w:t>
      </w:r>
      <w:r w:rsidRPr="00F77BCE">
        <w:rPr>
          <w:rFonts w:ascii="Alegreya Sans" w:hAnsi="Alegreya Sans" w:cstheme="minorHAnsi"/>
          <w:sz w:val="20"/>
          <w:szCs w:val="20"/>
        </w:rPr>
        <w:t xml:space="preserve">  MOC 2 participants after meeting the requirements (in </w:t>
      </w:r>
      <w:r w:rsidR="00CD1A88" w:rsidRPr="00F77BCE">
        <w:rPr>
          <w:rFonts w:ascii="Alegreya Sans" w:hAnsi="Alegreya Sans" w:cstheme="minorHAnsi"/>
          <w:sz w:val="20"/>
          <w:szCs w:val="20"/>
        </w:rPr>
        <w:t>February</w:t>
      </w:r>
      <w:r w:rsidR="00671674" w:rsidRPr="00F77BCE">
        <w:rPr>
          <w:rFonts w:ascii="Alegreya Sans" w:hAnsi="Alegreya Sans" w:cstheme="minorHAnsi"/>
          <w:sz w:val="20"/>
          <w:szCs w:val="20"/>
        </w:rPr>
        <w:t xml:space="preserve"> 2023</w:t>
      </w:r>
      <w:r w:rsidRPr="00F77BCE">
        <w:rPr>
          <w:rFonts w:ascii="Alegreya Sans" w:hAnsi="Alegreya Sans" w:cstheme="minorHAnsi"/>
          <w:sz w:val="20"/>
          <w:szCs w:val="20"/>
        </w:rPr>
        <w:t>),</w:t>
      </w:r>
      <w:r>
        <w:rPr>
          <w:rFonts w:ascii="Alegreya Sans" w:hAnsi="Alegreya Sans" w:cstheme="minorHAnsi"/>
          <w:sz w:val="20"/>
          <w:szCs w:val="20"/>
        </w:rPr>
        <w:t xml:space="preserve"> your information will be uploaded to ACCME to be sent to ABP. </w:t>
      </w:r>
    </w:p>
    <w:p w14:paraId="7FF9AB9C" w14:textId="77777777" w:rsidR="00684829" w:rsidRDefault="00684829" w:rsidP="004638C6">
      <w:pPr>
        <w:spacing w:after="0" w:line="240" w:lineRule="auto"/>
        <w:ind w:right="1440"/>
        <w:rPr>
          <w:rFonts w:ascii="Alegreya Sans" w:hAnsi="Alegreya Sans" w:cstheme="minorHAnsi"/>
          <w:sz w:val="14"/>
          <w:szCs w:val="14"/>
        </w:rPr>
      </w:pPr>
    </w:p>
    <w:p w14:paraId="3120B587" w14:textId="44836655" w:rsidR="004638C6" w:rsidRPr="009C7994" w:rsidRDefault="004638C6" w:rsidP="004638C6">
      <w:pPr>
        <w:spacing w:after="0" w:line="240" w:lineRule="auto"/>
        <w:ind w:right="1440"/>
        <w:rPr>
          <w:rFonts w:ascii="Alegreya Sans" w:eastAsia="Times New Roman" w:hAnsi="Alegreya Sans" w:cstheme="minorHAnsi"/>
          <w:sz w:val="20"/>
          <w:szCs w:val="20"/>
        </w:rPr>
      </w:pPr>
      <w:r w:rsidRPr="009C7994">
        <w:rPr>
          <w:rFonts w:ascii="Alegreya Sans" w:eastAsia="Times New Roman" w:hAnsi="Alegreya Sans" w:cstheme="minorHAnsi"/>
          <w:b/>
          <w:bCs/>
          <w:sz w:val="20"/>
          <w:szCs w:val="20"/>
        </w:rPr>
        <w:t xml:space="preserve">Name of Medium or Combination of Media Used </w:t>
      </w:r>
    </w:p>
    <w:p w14:paraId="3120B588" w14:textId="6D2BA4FC" w:rsidR="004638C6" w:rsidRPr="009C7994" w:rsidRDefault="004638C6" w:rsidP="00607EAC">
      <w:pPr>
        <w:spacing w:after="0" w:line="240" w:lineRule="auto"/>
        <w:ind w:right="1260"/>
        <w:rPr>
          <w:rFonts w:ascii="Alegreya Sans" w:eastAsia="Times New Roman" w:hAnsi="Alegreya Sans" w:cstheme="minorHAnsi"/>
          <w:sz w:val="20"/>
          <w:szCs w:val="20"/>
        </w:rPr>
      </w:pPr>
      <w:r w:rsidRPr="009C7994">
        <w:rPr>
          <w:rFonts w:ascii="Alegreya Sans" w:eastAsia="Times New Roman" w:hAnsi="Alegreya Sans" w:cstheme="minorHAnsi"/>
          <w:sz w:val="20"/>
        </w:rPr>
        <w:t xml:space="preserve">Live webinar course </w:t>
      </w:r>
      <w:r w:rsidR="00607EAC" w:rsidRPr="009C7994">
        <w:rPr>
          <w:rFonts w:ascii="Alegreya Sans" w:hAnsi="Alegreya Sans" w:cstheme="minorHAnsi"/>
          <w:sz w:val="20"/>
          <w:szCs w:val="20"/>
        </w:rPr>
        <w:t>via a computer and internet connection for viewing and a phone line for audio.</w:t>
      </w:r>
    </w:p>
    <w:p w14:paraId="3120B589" w14:textId="77777777" w:rsidR="004638C6" w:rsidRPr="009C7994" w:rsidRDefault="004638C6" w:rsidP="004638C6">
      <w:pPr>
        <w:spacing w:after="0" w:line="240" w:lineRule="auto"/>
        <w:rPr>
          <w:rFonts w:ascii="Alegreya Sans" w:eastAsia="Times New Roman" w:hAnsi="Alegreya Sans" w:cstheme="minorHAnsi"/>
          <w:b/>
          <w:sz w:val="20"/>
          <w:szCs w:val="20"/>
        </w:rPr>
      </w:pPr>
    </w:p>
    <w:p w14:paraId="3120B58A" w14:textId="77777777" w:rsidR="004638C6" w:rsidRPr="009C7994" w:rsidRDefault="004638C6" w:rsidP="004638C6">
      <w:pPr>
        <w:spacing w:after="0" w:line="240" w:lineRule="auto"/>
        <w:rPr>
          <w:rFonts w:ascii="Alegreya Sans" w:eastAsia="Times New Roman" w:hAnsi="Alegreya Sans" w:cstheme="minorHAnsi"/>
          <w:b/>
          <w:sz w:val="20"/>
          <w:szCs w:val="20"/>
        </w:rPr>
      </w:pPr>
      <w:r w:rsidRPr="009C7994">
        <w:rPr>
          <w:rFonts w:ascii="Alegreya Sans" w:eastAsia="Times New Roman" w:hAnsi="Alegreya Sans" w:cstheme="minorHAnsi"/>
          <w:b/>
          <w:sz w:val="20"/>
          <w:szCs w:val="20"/>
        </w:rPr>
        <w:t>List of hardware/software requirements</w:t>
      </w:r>
    </w:p>
    <w:p w14:paraId="3120B58B" w14:textId="77777777" w:rsidR="004638C6" w:rsidRPr="009C7994" w:rsidRDefault="004638C6" w:rsidP="004638C6">
      <w:pPr>
        <w:pStyle w:val="NormalWeb"/>
        <w:spacing w:before="0" w:beforeAutospacing="0" w:after="0" w:afterAutospacing="0"/>
        <w:rPr>
          <w:rFonts w:ascii="Alegreya Sans" w:hAnsi="Alegreya Sans" w:cstheme="minorHAnsi"/>
          <w:color w:val="000000"/>
          <w:sz w:val="20"/>
          <w:szCs w:val="20"/>
        </w:rPr>
      </w:pPr>
      <w:r w:rsidRPr="009C7994">
        <w:rPr>
          <w:rFonts w:ascii="Alegreya Sans" w:hAnsi="Alegreya Sans" w:cstheme="minorHAnsi"/>
          <w:color w:val="000000"/>
          <w:sz w:val="20"/>
          <w:szCs w:val="20"/>
        </w:rPr>
        <w:t>Our Technical Support team would like to ensure that you have a great experience with our streaming media services. Due to variations in PC and network security configurations, we recommend that you test the ability to receive streaming media before the day of this event on the computer you will be using to view the event. To do this, click the "Test Your Computer Now" button below. You will hear a short announcement and see slide information.</w:t>
      </w:r>
    </w:p>
    <w:p w14:paraId="3120B58C" w14:textId="77777777" w:rsidR="004638C6" w:rsidRPr="009C7994" w:rsidRDefault="004638C6" w:rsidP="004638C6">
      <w:pPr>
        <w:pStyle w:val="NormalWeb"/>
        <w:spacing w:before="0" w:beforeAutospacing="0" w:after="0" w:afterAutospacing="0"/>
        <w:rPr>
          <w:rFonts w:ascii="Alegreya Sans" w:hAnsi="Alegreya Sans" w:cstheme="minorHAnsi"/>
          <w:color w:val="000000"/>
          <w:sz w:val="20"/>
          <w:szCs w:val="20"/>
        </w:rPr>
      </w:pPr>
    </w:p>
    <w:p w14:paraId="3120B58D" w14:textId="77777777" w:rsidR="004638C6" w:rsidRPr="009C7994" w:rsidRDefault="004638C6" w:rsidP="004638C6">
      <w:pPr>
        <w:pStyle w:val="NormalWeb"/>
        <w:spacing w:before="0" w:beforeAutospacing="0" w:after="0" w:afterAutospacing="0"/>
        <w:rPr>
          <w:rFonts w:ascii="Alegreya Sans" w:hAnsi="Alegreya Sans" w:cstheme="minorHAnsi"/>
          <w:color w:val="000000"/>
          <w:sz w:val="20"/>
          <w:szCs w:val="20"/>
        </w:rPr>
      </w:pPr>
      <w:r w:rsidRPr="009C7994">
        <w:rPr>
          <w:rFonts w:ascii="Alegreya Sans" w:hAnsi="Alegreya Sans" w:cstheme="minorHAnsi"/>
          <w:color w:val="000000"/>
          <w:sz w:val="20"/>
          <w:szCs w:val="20"/>
        </w:rPr>
        <w:t>If you are unable to open and play the presentation, the test has failed. In this case, you may either need to try another computer or consult with your network administrator to obtain privileges required to view streaming media. This process could take some time, so please conduct this test as soon as possible.</w:t>
      </w:r>
    </w:p>
    <w:p w14:paraId="3120B58E" w14:textId="77777777" w:rsidR="004638C6" w:rsidRPr="009C7994" w:rsidRDefault="004638C6" w:rsidP="004638C6">
      <w:pPr>
        <w:pStyle w:val="NormalWeb"/>
        <w:spacing w:before="0" w:beforeAutospacing="0" w:after="0" w:afterAutospacing="0"/>
        <w:rPr>
          <w:rFonts w:ascii="Alegreya Sans" w:hAnsi="Alegreya Sans" w:cstheme="minorHAnsi"/>
          <w:color w:val="000000"/>
          <w:sz w:val="20"/>
          <w:szCs w:val="20"/>
        </w:rPr>
      </w:pPr>
    </w:p>
    <w:p w14:paraId="3120B590" w14:textId="77777777" w:rsidR="004638C6" w:rsidRPr="009C7994" w:rsidRDefault="004638C6" w:rsidP="004638C6">
      <w:pPr>
        <w:pStyle w:val="Heading2"/>
        <w:spacing w:before="0" w:after="0"/>
        <w:rPr>
          <w:rFonts w:ascii="Alegreya Sans" w:hAnsi="Alegreya Sans" w:cstheme="minorHAnsi"/>
          <w:sz w:val="20"/>
          <w:szCs w:val="20"/>
        </w:rPr>
      </w:pPr>
      <w:r w:rsidRPr="009C7994">
        <w:rPr>
          <w:rFonts w:ascii="Alegreya Sans" w:hAnsi="Alegreya Sans" w:cstheme="minorHAnsi"/>
          <w:sz w:val="20"/>
          <w:szCs w:val="20"/>
        </w:rPr>
        <w:lastRenderedPageBreak/>
        <w:t>System requirements</w:t>
      </w:r>
    </w:p>
    <w:p w14:paraId="3120B591" w14:textId="77777777" w:rsidR="004638C6" w:rsidRPr="009C7994" w:rsidRDefault="004638C6" w:rsidP="004638C6">
      <w:pPr>
        <w:pStyle w:val="NormalWeb"/>
        <w:spacing w:before="0" w:beforeAutospacing="0" w:after="0" w:afterAutospacing="0"/>
        <w:rPr>
          <w:rFonts w:ascii="Alegreya Sans" w:hAnsi="Alegreya Sans" w:cstheme="minorHAnsi"/>
          <w:color w:val="000000"/>
          <w:sz w:val="20"/>
          <w:szCs w:val="20"/>
        </w:rPr>
      </w:pPr>
      <w:r w:rsidRPr="009C7994">
        <w:rPr>
          <w:rFonts w:ascii="Alegreya Sans" w:hAnsi="Alegreya Sans" w:cstheme="minorHAnsi"/>
          <w:color w:val="000000"/>
          <w:sz w:val="20"/>
          <w:szCs w:val="20"/>
        </w:rPr>
        <w:t>The system requirements for viewing a streaming media event are:</w:t>
      </w:r>
    </w:p>
    <w:p w14:paraId="3120B592" w14:textId="77777777" w:rsidR="004638C6" w:rsidRPr="009C7994" w:rsidRDefault="004638C6" w:rsidP="004638C6">
      <w:pPr>
        <w:pStyle w:val="Heading3"/>
        <w:spacing w:before="0" w:after="0"/>
        <w:rPr>
          <w:rFonts w:ascii="Alegreya Sans" w:hAnsi="Alegreya Sans" w:cstheme="minorHAnsi"/>
          <w:sz w:val="20"/>
        </w:rPr>
      </w:pPr>
      <w:r w:rsidRPr="009C7994">
        <w:rPr>
          <w:rFonts w:ascii="Alegreya Sans" w:hAnsi="Alegreya Sans" w:cstheme="minorHAnsi"/>
          <w:sz w:val="20"/>
        </w:rPr>
        <w:t>Windows</w:t>
      </w:r>
    </w:p>
    <w:p w14:paraId="3120B593" w14:textId="77777777" w:rsidR="004638C6" w:rsidRPr="009C7994" w:rsidRDefault="004638C6" w:rsidP="004638C6">
      <w:pPr>
        <w:numPr>
          <w:ilvl w:val="0"/>
          <w:numId w:val="3"/>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 xml:space="preserve">Windows XP, Windows 2003 or Windows </w:t>
      </w:r>
      <w:smartTag w:uri="urn:schemas-microsoft-com:office:smarttags" w:element="place">
        <w:r w:rsidRPr="009C7994">
          <w:rPr>
            <w:rFonts w:ascii="Alegreya Sans" w:hAnsi="Alegreya Sans" w:cstheme="minorHAnsi"/>
            <w:color w:val="000000"/>
            <w:sz w:val="20"/>
            <w:szCs w:val="20"/>
          </w:rPr>
          <w:t>Vista</w:t>
        </w:r>
      </w:smartTag>
      <w:r w:rsidRPr="009C7994">
        <w:rPr>
          <w:rFonts w:ascii="Alegreya Sans" w:hAnsi="Alegreya Sans" w:cstheme="minorHAnsi"/>
          <w:color w:val="000000"/>
          <w:sz w:val="20"/>
          <w:szCs w:val="20"/>
        </w:rPr>
        <w:t xml:space="preserve"> </w:t>
      </w:r>
    </w:p>
    <w:p w14:paraId="3120B594" w14:textId="77777777" w:rsidR="004638C6" w:rsidRPr="009C7994" w:rsidRDefault="004638C6" w:rsidP="004638C6">
      <w:pPr>
        <w:numPr>
          <w:ilvl w:val="0"/>
          <w:numId w:val="3"/>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 xml:space="preserve">Display resolution of 800x600 pixels or greater </w:t>
      </w:r>
    </w:p>
    <w:p w14:paraId="3120B595" w14:textId="77777777" w:rsidR="004638C6" w:rsidRPr="009C7994" w:rsidRDefault="004638C6" w:rsidP="004638C6">
      <w:pPr>
        <w:numPr>
          <w:ilvl w:val="0"/>
          <w:numId w:val="3"/>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 xml:space="preserve">Microsoft Internet Explorer 6.0 SP1 or later, Firefox 2.0 or later, or Google Chrome 1.0 </w:t>
      </w:r>
    </w:p>
    <w:p w14:paraId="3120B596" w14:textId="77777777" w:rsidR="004638C6" w:rsidRPr="009C7994" w:rsidRDefault="004638C6" w:rsidP="004638C6">
      <w:pPr>
        <w:numPr>
          <w:ilvl w:val="0"/>
          <w:numId w:val="3"/>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 xml:space="preserve">For Firefox and Chrome, </w:t>
      </w:r>
      <w:hyperlink r:id="rId9" w:history="1">
        <w:r w:rsidRPr="009C7994">
          <w:rPr>
            <w:rStyle w:val="Hyperlink"/>
            <w:rFonts w:ascii="Alegreya Sans" w:hAnsi="Alegreya Sans" w:cstheme="minorHAnsi"/>
            <w:sz w:val="20"/>
            <w:szCs w:val="20"/>
          </w:rPr>
          <w:t>Silverlight</w:t>
        </w:r>
      </w:hyperlink>
      <w:r w:rsidRPr="009C7994">
        <w:rPr>
          <w:rFonts w:ascii="Alegreya Sans" w:hAnsi="Alegreya Sans" w:cstheme="minorHAnsi"/>
          <w:color w:val="000000"/>
          <w:sz w:val="20"/>
          <w:szCs w:val="20"/>
        </w:rPr>
        <w:t xml:space="preserve"> 1.0 or later </w:t>
      </w:r>
    </w:p>
    <w:p w14:paraId="3120B597" w14:textId="77777777" w:rsidR="004638C6" w:rsidRPr="009C7994" w:rsidRDefault="004638C6" w:rsidP="004638C6">
      <w:pPr>
        <w:numPr>
          <w:ilvl w:val="0"/>
          <w:numId w:val="3"/>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 xml:space="preserve">Windows Media Player 9.0 or later </w:t>
      </w:r>
    </w:p>
    <w:p w14:paraId="3120B598" w14:textId="77777777" w:rsidR="004638C6" w:rsidRPr="009C7994" w:rsidRDefault="004638C6" w:rsidP="004638C6">
      <w:pPr>
        <w:numPr>
          <w:ilvl w:val="0"/>
          <w:numId w:val="3"/>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 xml:space="preserve">Broadband Internet connection (256 Kbps &amp; above) </w:t>
      </w:r>
    </w:p>
    <w:p w14:paraId="3120B599" w14:textId="77777777" w:rsidR="004638C6" w:rsidRPr="009C7994" w:rsidRDefault="004638C6" w:rsidP="004638C6">
      <w:pPr>
        <w:numPr>
          <w:ilvl w:val="0"/>
          <w:numId w:val="3"/>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No network blocks or filters that disable streaming media</w:t>
      </w:r>
    </w:p>
    <w:p w14:paraId="3120B59A" w14:textId="77777777" w:rsidR="004638C6" w:rsidRPr="009C7994" w:rsidRDefault="004638C6" w:rsidP="004638C6">
      <w:pPr>
        <w:pStyle w:val="Heading3"/>
        <w:spacing w:before="0" w:after="0"/>
        <w:rPr>
          <w:rFonts w:ascii="Alegreya Sans" w:hAnsi="Alegreya Sans" w:cstheme="minorHAnsi"/>
          <w:sz w:val="20"/>
        </w:rPr>
      </w:pPr>
      <w:r w:rsidRPr="009C7994">
        <w:rPr>
          <w:rFonts w:ascii="Alegreya Sans" w:hAnsi="Alegreya Sans" w:cstheme="minorHAnsi"/>
          <w:sz w:val="20"/>
        </w:rPr>
        <w:t>Mac</w:t>
      </w:r>
    </w:p>
    <w:p w14:paraId="3120B59B" w14:textId="77777777" w:rsidR="004638C6" w:rsidRPr="009C7994" w:rsidRDefault="004638C6" w:rsidP="004638C6">
      <w:pPr>
        <w:numPr>
          <w:ilvl w:val="0"/>
          <w:numId w:val="4"/>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 xml:space="preserve">Mac OS X 10.4.8 or later </w:t>
      </w:r>
    </w:p>
    <w:p w14:paraId="3120B59C" w14:textId="77777777" w:rsidR="004638C6" w:rsidRPr="009C7994" w:rsidRDefault="004638C6" w:rsidP="004638C6">
      <w:pPr>
        <w:numPr>
          <w:ilvl w:val="0"/>
          <w:numId w:val="4"/>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 xml:space="preserve">Safari 2.0.4 or later (or Firefox 2.0 or later) </w:t>
      </w:r>
    </w:p>
    <w:p w14:paraId="3120B59D" w14:textId="77777777" w:rsidR="004638C6" w:rsidRPr="009C7994" w:rsidRDefault="00F77BCE" w:rsidP="004638C6">
      <w:pPr>
        <w:numPr>
          <w:ilvl w:val="0"/>
          <w:numId w:val="4"/>
        </w:numPr>
        <w:spacing w:after="0" w:line="240" w:lineRule="auto"/>
        <w:rPr>
          <w:rFonts w:ascii="Alegreya Sans" w:hAnsi="Alegreya Sans" w:cstheme="minorHAnsi"/>
          <w:color w:val="000000"/>
          <w:sz w:val="20"/>
          <w:szCs w:val="20"/>
        </w:rPr>
      </w:pPr>
      <w:hyperlink r:id="rId10" w:tgtFrame="_blank" w:history="1">
        <w:r w:rsidR="004638C6" w:rsidRPr="009C7994">
          <w:rPr>
            <w:rStyle w:val="Hyperlink"/>
            <w:rFonts w:ascii="Alegreya Sans" w:hAnsi="Alegreya Sans" w:cstheme="minorHAnsi"/>
            <w:sz w:val="20"/>
            <w:szCs w:val="20"/>
          </w:rPr>
          <w:t>Silverlight</w:t>
        </w:r>
      </w:hyperlink>
      <w:r w:rsidR="004638C6" w:rsidRPr="009C7994">
        <w:rPr>
          <w:rFonts w:ascii="Alegreya Sans" w:hAnsi="Alegreya Sans" w:cstheme="minorHAnsi"/>
          <w:color w:val="000000"/>
          <w:sz w:val="20"/>
          <w:szCs w:val="20"/>
        </w:rPr>
        <w:t xml:space="preserve"> 1.0 </w:t>
      </w:r>
    </w:p>
    <w:p w14:paraId="3120B59E" w14:textId="77777777" w:rsidR="004638C6" w:rsidRPr="009C7994" w:rsidRDefault="004638C6" w:rsidP="004638C6">
      <w:pPr>
        <w:numPr>
          <w:ilvl w:val="0"/>
          <w:numId w:val="4"/>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 xml:space="preserve">Broadband Internet connection (256 Kbps &amp; above) </w:t>
      </w:r>
    </w:p>
    <w:p w14:paraId="3120B59F" w14:textId="77777777" w:rsidR="004638C6" w:rsidRPr="009C7994" w:rsidRDefault="004638C6" w:rsidP="004638C6">
      <w:pPr>
        <w:numPr>
          <w:ilvl w:val="0"/>
          <w:numId w:val="4"/>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No network blocks or filters that disable streaming media</w:t>
      </w:r>
    </w:p>
    <w:p w14:paraId="3120B5A0" w14:textId="77777777" w:rsidR="004638C6" w:rsidRPr="009C7994" w:rsidRDefault="004638C6" w:rsidP="43132194">
      <w:pPr>
        <w:pStyle w:val="Heading2"/>
        <w:spacing w:before="0" w:after="0"/>
        <w:rPr>
          <w:rFonts w:ascii="Alegreya Sans" w:hAnsi="Alegreya Sans" w:cstheme="minorBidi"/>
          <w:sz w:val="20"/>
          <w:szCs w:val="20"/>
        </w:rPr>
      </w:pPr>
    </w:p>
    <w:p w14:paraId="3120B5A1" w14:textId="77777777" w:rsidR="004638C6" w:rsidRPr="003478C8" w:rsidRDefault="004638C6" w:rsidP="004638C6">
      <w:pPr>
        <w:pStyle w:val="Heading2"/>
        <w:spacing w:before="0" w:after="0"/>
        <w:rPr>
          <w:rFonts w:ascii="Alegreya Sans" w:hAnsi="Alegreya Sans" w:cstheme="minorHAnsi"/>
          <w:sz w:val="20"/>
          <w:szCs w:val="20"/>
        </w:rPr>
      </w:pPr>
      <w:r w:rsidRPr="003478C8">
        <w:rPr>
          <w:rFonts w:ascii="Alegreya Sans" w:hAnsi="Alegreya Sans" w:cstheme="minorHAnsi"/>
          <w:sz w:val="20"/>
          <w:szCs w:val="20"/>
        </w:rPr>
        <w:t>Need more help?</w:t>
      </w:r>
    </w:p>
    <w:p w14:paraId="641FFF00" w14:textId="241DA7CC" w:rsidR="004638C6" w:rsidRPr="003478C8" w:rsidRDefault="004638C6" w:rsidP="43132194">
      <w:pPr>
        <w:pStyle w:val="NormalWeb"/>
        <w:spacing w:before="0" w:beforeAutospacing="0" w:after="0" w:afterAutospacing="0"/>
        <w:rPr>
          <w:color w:val="000000" w:themeColor="text1"/>
        </w:rPr>
      </w:pPr>
      <w:r w:rsidRPr="003478C8">
        <w:rPr>
          <w:rFonts w:ascii="Alegreya Sans" w:hAnsi="Alegreya Sans" w:cstheme="minorBidi"/>
          <w:color w:val="000000" w:themeColor="text1"/>
          <w:sz w:val="20"/>
          <w:szCs w:val="20"/>
        </w:rPr>
        <w:t xml:space="preserve">If you need further assistance, please call </w:t>
      </w:r>
      <w:r w:rsidR="70852083" w:rsidRPr="003478C8">
        <w:rPr>
          <w:rFonts w:ascii="Alegreya Sans" w:hAnsi="Alegreya Sans" w:cstheme="minorBidi"/>
          <w:color w:val="000000" w:themeColor="text1"/>
          <w:sz w:val="20"/>
          <w:szCs w:val="20"/>
        </w:rPr>
        <w:t xml:space="preserve">Loretta Hoepfner at </w:t>
      </w:r>
      <w:hyperlink r:id="rId11">
        <w:r w:rsidR="70852083" w:rsidRPr="003478C8">
          <w:rPr>
            <w:rStyle w:val="Hyperlink"/>
            <w:rFonts w:ascii="Alegreya Sans" w:hAnsi="Alegreya Sans" w:cstheme="minorBidi"/>
            <w:sz w:val="20"/>
            <w:szCs w:val="20"/>
          </w:rPr>
          <w:t>loretta@mdaap.org</w:t>
        </w:r>
      </w:hyperlink>
      <w:r w:rsidR="70852083" w:rsidRPr="003478C8">
        <w:rPr>
          <w:rFonts w:ascii="Alegreya Sans" w:hAnsi="Alegreya Sans" w:cstheme="minorBidi"/>
          <w:color w:val="000000" w:themeColor="text1"/>
          <w:sz w:val="20"/>
          <w:szCs w:val="20"/>
        </w:rPr>
        <w:t xml:space="preserve"> or Ken Tellerman at </w:t>
      </w:r>
      <w:hyperlink r:id="rId12" w:history="1">
        <w:r w:rsidR="00671674" w:rsidRPr="00D261D6">
          <w:rPr>
            <w:rStyle w:val="Hyperlink"/>
            <w:rFonts w:ascii="Alegreya Sans" w:hAnsi="Alegreya Sans" w:cstheme="minorBidi"/>
            <w:sz w:val="20"/>
            <w:szCs w:val="20"/>
          </w:rPr>
          <w:t>ktpedmd@aol.com</w:t>
        </w:r>
      </w:hyperlink>
      <w:r w:rsidR="00671674">
        <w:rPr>
          <w:rFonts w:ascii="Alegreya Sans" w:hAnsi="Alegreya Sans" w:cstheme="minorBidi"/>
          <w:color w:val="000000" w:themeColor="text1"/>
          <w:sz w:val="20"/>
          <w:szCs w:val="20"/>
        </w:rPr>
        <w:t xml:space="preserve"> </w:t>
      </w:r>
    </w:p>
    <w:p w14:paraId="3120B5A3" w14:textId="77777777" w:rsidR="004638C6" w:rsidRPr="003478C8" w:rsidRDefault="004638C6" w:rsidP="004638C6">
      <w:pPr>
        <w:pStyle w:val="NormalWeb"/>
        <w:spacing w:before="0" w:beforeAutospacing="0" w:after="0" w:afterAutospacing="0"/>
        <w:rPr>
          <w:rFonts w:ascii="Alegreya Sans" w:hAnsi="Alegreya Sans" w:cstheme="minorHAnsi"/>
          <w:color w:val="000000"/>
          <w:sz w:val="18"/>
          <w:szCs w:val="18"/>
        </w:rPr>
      </w:pPr>
    </w:p>
    <w:p w14:paraId="3120B5A4" w14:textId="77777777" w:rsidR="004638C6" w:rsidRPr="003478C8" w:rsidRDefault="004638C6" w:rsidP="004638C6">
      <w:pPr>
        <w:spacing w:after="0" w:line="240" w:lineRule="auto"/>
        <w:ind w:right="1440"/>
        <w:rPr>
          <w:rFonts w:ascii="Alegreya Sans" w:eastAsia="Times New Roman" w:hAnsi="Alegreya Sans" w:cstheme="minorHAnsi"/>
          <w:sz w:val="20"/>
          <w:szCs w:val="20"/>
        </w:rPr>
      </w:pPr>
      <w:r w:rsidRPr="003478C8">
        <w:rPr>
          <w:rFonts w:ascii="Alegreya Sans" w:eastAsia="Times New Roman" w:hAnsi="Alegreya Sans" w:cstheme="minorHAnsi"/>
          <w:b/>
          <w:bCs/>
          <w:sz w:val="20"/>
          <w:szCs w:val="20"/>
        </w:rPr>
        <w:t xml:space="preserve">Provider Contact Information </w:t>
      </w:r>
    </w:p>
    <w:p w14:paraId="4F2B56B5" w14:textId="2E6A5E9E" w:rsidR="004638C6" w:rsidRPr="003478C8" w:rsidRDefault="004638C6" w:rsidP="43132194">
      <w:pPr>
        <w:spacing w:after="0" w:line="240" w:lineRule="auto"/>
        <w:rPr>
          <w:rFonts w:ascii="Alegreya Sans" w:eastAsia="Times New Roman" w:hAnsi="Alegreya Sans"/>
          <w:sz w:val="20"/>
          <w:szCs w:val="20"/>
        </w:rPr>
      </w:pPr>
      <w:r w:rsidRPr="003478C8">
        <w:rPr>
          <w:rFonts w:ascii="Alegreya Sans" w:eastAsia="Times New Roman" w:hAnsi="Alegreya Sans"/>
          <w:sz w:val="20"/>
          <w:szCs w:val="20"/>
        </w:rPr>
        <w:t xml:space="preserve">If you have questions about this course or encounter technical problems, please contact </w:t>
      </w:r>
      <w:hyperlink r:id="rId13">
        <w:r w:rsidR="4902340E" w:rsidRPr="003478C8">
          <w:rPr>
            <w:rStyle w:val="Hyperlink"/>
            <w:rFonts w:ascii="Alegreya Sans" w:eastAsia="Times New Roman" w:hAnsi="Alegreya Sans"/>
            <w:sz w:val="20"/>
            <w:szCs w:val="20"/>
          </w:rPr>
          <w:t>loretta@mdaap.org</w:t>
        </w:r>
      </w:hyperlink>
      <w:r w:rsidR="4902340E" w:rsidRPr="003478C8">
        <w:rPr>
          <w:rFonts w:ascii="Alegreya Sans" w:eastAsia="Times New Roman" w:hAnsi="Alegreya Sans"/>
          <w:sz w:val="20"/>
          <w:szCs w:val="20"/>
        </w:rPr>
        <w:t xml:space="preserve"> or </w:t>
      </w:r>
      <w:hyperlink r:id="rId14">
        <w:r w:rsidR="4902340E" w:rsidRPr="003478C8">
          <w:rPr>
            <w:rStyle w:val="Hyperlink"/>
            <w:rFonts w:ascii="Alegreya Sans" w:eastAsia="Times New Roman" w:hAnsi="Alegreya Sans"/>
            <w:sz w:val="20"/>
            <w:szCs w:val="20"/>
          </w:rPr>
          <w:t>ktpedmd@aol.com</w:t>
        </w:r>
      </w:hyperlink>
      <w:r w:rsidR="4902340E" w:rsidRPr="003478C8">
        <w:rPr>
          <w:rFonts w:ascii="Alegreya Sans" w:eastAsia="Times New Roman" w:hAnsi="Alegreya Sans"/>
          <w:sz w:val="20"/>
          <w:szCs w:val="20"/>
        </w:rPr>
        <w:t xml:space="preserve">. </w:t>
      </w:r>
    </w:p>
    <w:p w14:paraId="3120B5A6" w14:textId="77777777" w:rsidR="004638C6" w:rsidRPr="009C7994" w:rsidRDefault="004638C6" w:rsidP="43132194">
      <w:pPr>
        <w:spacing w:after="0" w:line="240" w:lineRule="auto"/>
        <w:rPr>
          <w:rFonts w:ascii="Alegreya Sans" w:eastAsia="Times New Roman" w:hAnsi="Alegreya Sans"/>
          <w:b/>
          <w:bCs/>
          <w:sz w:val="20"/>
          <w:szCs w:val="20"/>
          <w:highlight w:val="yellow"/>
        </w:rPr>
      </w:pPr>
    </w:p>
    <w:p w14:paraId="196C226B" w14:textId="77777777" w:rsidR="00671674" w:rsidRPr="009C7994" w:rsidRDefault="00671674" w:rsidP="00671674">
      <w:pPr>
        <w:spacing w:after="0" w:line="240" w:lineRule="auto"/>
        <w:rPr>
          <w:rFonts w:ascii="Alegreya Sans" w:eastAsia="Times New Roman" w:hAnsi="Alegreya Sans" w:cstheme="minorHAnsi"/>
          <w:b/>
          <w:sz w:val="20"/>
          <w:szCs w:val="20"/>
        </w:rPr>
      </w:pPr>
      <w:r w:rsidRPr="009C7994">
        <w:rPr>
          <w:rFonts w:ascii="Alegreya Sans" w:eastAsia="Times New Roman" w:hAnsi="Alegreya Sans" w:cstheme="minorHAnsi"/>
          <w:b/>
          <w:sz w:val="20"/>
          <w:szCs w:val="20"/>
        </w:rPr>
        <w:t>Privacy and Confidentiality Statement</w:t>
      </w:r>
    </w:p>
    <w:p w14:paraId="647111D9" w14:textId="77777777" w:rsidR="00671674" w:rsidRPr="009C7994" w:rsidRDefault="00671674" w:rsidP="00671674">
      <w:pPr>
        <w:spacing w:after="0" w:line="240" w:lineRule="auto"/>
        <w:rPr>
          <w:rFonts w:ascii="Alegreya Sans" w:eastAsia="Times New Roman" w:hAnsi="Alegreya Sans" w:cstheme="minorHAnsi"/>
          <w:sz w:val="20"/>
          <w:szCs w:val="20"/>
        </w:rPr>
      </w:pPr>
      <w:r w:rsidRPr="009C7994">
        <w:rPr>
          <w:rFonts w:ascii="Alegreya Sans" w:eastAsia="Times New Roman" w:hAnsi="Alegreya Sans" w:cstheme="minorHAnsi"/>
          <w:sz w:val="20"/>
          <w:szCs w:val="20"/>
        </w:rPr>
        <w:t xml:space="preserve">At the </w:t>
      </w:r>
      <w:smartTag w:uri="urn:schemas-microsoft-com:office:smarttags" w:element="place">
        <w:smartTag w:uri="urn:schemas-microsoft-com:office:smarttags" w:element="PlaceName">
          <w:r w:rsidRPr="009C7994">
            <w:rPr>
              <w:rFonts w:ascii="Alegreya Sans" w:eastAsia="Times New Roman" w:hAnsi="Alegreya Sans" w:cstheme="minorHAnsi"/>
              <w:sz w:val="20"/>
              <w:szCs w:val="20"/>
            </w:rPr>
            <w:t>American</w:t>
          </w:r>
        </w:smartTag>
        <w:r w:rsidRPr="009C7994">
          <w:rPr>
            <w:rFonts w:ascii="Alegreya Sans" w:eastAsia="Times New Roman" w:hAnsi="Alegreya Sans" w:cstheme="minorHAnsi"/>
            <w:sz w:val="20"/>
            <w:szCs w:val="20"/>
          </w:rPr>
          <w:t xml:space="preserve"> </w:t>
        </w:r>
        <w:smartTag w:uri="urn:schemas-microsoft-com:office:smarttags" w:element="PlaceType">
          <w:r w:rsidRPr="009C7994">
            <w:rPr>
              <w:rFonts w:ascii="Alegreya Sans" w:eastAsia="Times New Roman" w:hAnsi="Alegreya Sans" w:cstheme="minorHAnsi"/>
              <w:sz w:val="20"/>
              <w:szCs w:val="20"/>
            </w:rPr>
            <w:t>Academy</w:t>
          </w:r>
        </w:smartTag>
      </w:smartTag>
      <w:r w:rsidRPr="009C7994">
        <w:rPr>
          <w:rFonts w:ascii="Alegreya Sans" w:eastAsia="Times New Roman" w:hAnsi="Alegreya Sans" w:cstheme="minorHAnsi"/>
          <w:sz w:val="20"/>
          <w:szCs w:val="20"/>
        </w:rPr>
        <w:t xml:space="preserve"> of Pediatrics (AAP), we take the issue of privacy very seriously. We do not sell, distribute, barter, or transfer personally identifiable information obtained from a user to a third party without your consent. Any information collected on the Web site is only used for the purpose stated.</w:t>
      </w:r>
      <w:r>
        <w:rPr>
          <w:rFonts w:ascii="Alegreya Sans" w:eastAsia="Times New Roman" w:hAnsi="Alegreya Sans" w:cstheme="minorHAnsi"/>
          <w:sz w:val="20"/>
          <w:szCs w:val="20"/>
        </w:rPr>
        <w:t xml:space="preserve">  </w:t>
      </w:r>
      <w:r w:rsidRPr="009C7994">
        <w:rPr>
          <w:rFonts w:ascii="Alegreya Sans" w:eastAsia="Times New Roman" w:hAnsi="Alegreya Sans" w:cstheme="minorHAnsi"/>
          <w:sz w:val="20"/>
          <w:szCs w:val="20"/>
        </w:rPr>
        <w:t>The AAP list is only for important communications, and your e-mail address will not be sold or provided to third parties.  You will not receive advertising or promotional materials on this list.</w:t>
      </w:r>
      <w:r>
        <w:rPr>
          <w:rFonts w:ascii="Alegreya Sans" w:eastAsia="Times New Roman" w:hAnsi="Alegreya Sans" w:cstheme="minorHAnsi"/>
          <w:sz w:val="20"/>
          <w:szCs w:val="20"/>
        </w:rPr>
        <w:t xml:space="preserve"> Individual learners must provide consent in order to share contact information with ineligible companies.</w:t>
      </w:r>
    </w:p>
    <w:p w14:paraId="60C6ADC3" w14:textId="77777777" w:rsidR="00671674" w:rsidRPr="009C7994" w:rsidRDefault="00671674" w:rsidP="00671674">
      <w:pPr>
        <w:spacing w:after="0" w:line="240" w:lineRule="auto"/>
        <w:rPr>
          <w:rFonts w:ascii="Alegreya Sans" w:eastAsia="Times New Roman" w:hAnsi="Alegreya Sans" w:cstheme="minorHAnsi"/>
          <w:sz w:val="20"/>
          <w:szCs w:val="20"/>
        </w:rPr>
      </w:pPr>
    </w:p>
    <w:p w14:paraId="4104FC50" w14:textId="77777777" w:rsidR="00671674" w:rsidRPr="009C7994" w:rsidRDefault="00671674" w:rsidP="00671674">
      <w:pPr>
        <w:spacing w:after="0" w:line="240" w:lineRule="auto"/>
        <w:ind w:right="-180"/>
        <w:rPr>
          <w:rFonts w:ascii="Alegreya Sans" w:eastAsia="Times New Roman" w:hAnsi="Alegreya Sans" w:cstheme="minorHAnsi"/>
          <w:sz w:val="20"/>
          <w:szCs w:val="20"/>
        </w:rPr>
      </w:pPr>
      <w:r w:rsidRPr="009C7994">
        <w:rPr>
          <w:rFonts w:ascii="Alegreya Sans" w:eastAsia="Times New Roman" w:hAnsi="Alegreya Sans" w:cstheme="minorHAnsi"/>
          <w:sz w:val="20"/>
          <w:szCs w:val="20"/>
        </w:rPr>
        <w:t>The AAP may use “cookie” technology to obtain non-personal information from its online visitors.  We do not extract personal information in this process nor do we provide this information to third parties.  We also do not contact you based on the information in your cookie file.</w:t>
      </w:r>
      <w:r>
        <w:rPr>
          <w:rFonts w:ascii="Alegreya Sans" w:eastAsia="Times New Roman" w:hAnsi="Alegreya Sans" w:cstheme="minorHAnsi"/>
          <w:sz w:val="20"/>
          <w:szCs w:val="20"/>
        </w:rPr>
        <w:t xml:space="preserve">  </w:t>
      </w:r>
      <w:r w:rsidRPr="009C7994">
        <w:rPr>
          <w:rFonts w:ascii="Alegreya Sans" w:eastAsia="Times New Roman" w:hAnsi="Alegreya Sans" w:cstheme="minorHAnsi"/>
          <w:sz w:val="20"/>
          <w:szCs w:val="20"/>
        </w:rPr>
        <w:t>The AAP has taken steps to make all information received from our online visitors as secure as possible against unauthorized access and use.  All information is protected by our security measures, which are periodically reviewed.</w:t>
      </w:r>
    </w:p>
    <w:p w14:paraId="7750672B" w14:textId="77777777" w:rsidR="00671674" w:rsidRDefault="00671674" w:rsidP="00671674">
      <w:pPr>
        <w:spacing w:after="0" w:line="240" w:lineRule="auto"/>
        <w:rPr>
          <w:rFonts w:ascii="Alegreya Sans" w:eastAsia="Times New Roman" w:hAnsi="Alegreya Sans" w:cstheme="minorHAnsi"/>
          <w:sz w:val="20"/>
          <w:szCs w:val="20"/>
        </w:rPr>
      </w:pPr>
    </w:p>
    <w:p w14:paraId="6292E237" w14:textId="77777777" w:rsidR="00671674" w:rsidRDefault="00671674" w:rsidP="00671674">
      <w:pPr>
        <w:spacing w:after="0" w:line="240" w:lineRule="auto"/>
        <w:rPr>
          <w:rFonts w:ascii="Alegreya Sans" w:hAnsi="Alegreya Sans"/>
          <w:b/>
          <w:bCs/>
          <w:sz w:val="20"/>
          <w:szCs w:val="20"/>
        </w:rPr>
      </w:pPr>
      <w:r w:rsidRPr="00B22A38">
        <w:rPr>
          <w:rFonts w:ascii="Alegreya Sans" w:hAnsi="Alegreya Sans"/>
          <w:b/>
          <w:bCs/>
          <w:sz w:val="20"/>
          <w:szCs w:val="20"/>
        </w:rPr>
        <w:t>CLAIMING YOUR CREDITS AND PRINTING CERTIFICATES</w:t>
      </w:r>
    </w:p>
    <w:p w14:paraId="37FD5317" w14:textId="77777777" w:rsidR="00671674" w:rsidRPr="00EC4A07" w:rsidRDefault="00671674" w:rsidP="00671674">
      <w:pPr>
        <w:spacing w:after="0" w:line="240" w:lineRule="auto"/>
        <w:rPr>
          <w:rFonts w:ascii="Alegreya Sans" w:hAnsi="Alegreya Sans"/>
          <w:sz w:val="20"/>
          <w:szCs w:val="20"/>
        </w:rPr>
      </w:pPr>
      <w:r w:rsidRPr="00EC4A07">
        <w:rPr>
          <w:rFonts w:ascii="Alegreya Sans" w:hAnsi="Alegreya Sans"/>
          <w:sz w:val="20"/>
          <w:szCs w:val="20"/>
        </w:rPr>
        <w:t>The online AAP Transcript System is the official way to claim credit and print certificates for all AAP CME Activities and access transcripts.</w:t>
      </w:r>
      <w:r>
        <w:rPr>
          <w:rFonts w:ascii="Alegreya Sans" w:hAnsi="Alegreya Sans"/>
          <w:sz w:val="20"/>
          <w:szCs w:val="20"/>
        </w:rPr>
        <w:t xml:space="preserve">  </w:t>
      </w:r>
      <w:r w:rsidRPr="00EC4A07">
        <w:rPr>
          <w:rFonts w:ascii="Alegreya Sans" w:hAnsi="Alegreya Sans"/>
          <w:spacing w:val="-1"/>
          <w:position w:val="-1"/>
          <w:sz w:val="20"/>
          <w:szCs w:val="20"/>
          <w:u w:val="single"/>
        </w:rPr>
        <w:t>C</w:t>
      </w:r>
      <w:r w:rsidRPr="00EC4A07">
        <w:rPr>
          <w:rFonts w:ascii="Alegreya Sans" w:hAnsi="Alegreya Sans"/>
          <w:position w:val="-1"/>
          <w:sz w:val="20"/>
          <w:szCs w:val="20"/>
          <w:u w:val="single"/>
        </w:rPr>
        <w:t>red</w:t>
      </w:r>
      <w:r w:rsidRPr="00EC4A07">
        <w:rPr>
          <w:rFonts w:ascii="Alegreya Sans" w:hAnsi="Alegreya Sans"/>
          <w:spacing w:val="1"/>
          <w:position w:val="-1"/>
          <w:sz w:val="20"/>
          <w:szCs w:val="20"/>
          <w:u w:val="single"/>
        </w:rPr>
        <w:t>i</w:t>
      </w:r>
      <w:r w:rsidRPr="00EC4A07">
        <w:rPr>
          <w:rFonts w:ascii="Alegreya Sans" w:hAnsi="Alegreya Sans"/>
          <w:spacing w:val="-2"/>
          <w:position w:val="-1"/>
          <w:sz w:val="20"/>
          <w:szCs w:val="20"/>
          <w:u w:val="single"/>
        </w:rPr>
        <w:t>t</w:t>
      </w:r>
      <w:r w:rsidRPr="00EC4A07">
        <w:rPr>
          <w:rFonts w:ascii="Alegreya Sans" w:hAnsi="Alegreya Sans"/>
          <w:position w:val="-1"/>
          <w:sz w:val="20"/>
          <w:szCs w:val="20"/>
          <w:u w:val="single"/>
        </w:rPr>
        <w:t>s</w:t>
      </w:r>
      <w:r w:rsidRPr="00EC4A07">
        <w:rPr>
          <w:rFonts w:ascii="Alegreya Sans" w:hAnsi="Alegreya Sans"/>
          <w:spacing w:val="1"/>
          <w:position w:val="-1"/>
          <w:sz w:val="20"/>
          <w:szCs w:val="20"/>
          <w:u w:val="single"/>
        </w:rPr>
        <w:t xml:space="preserve"> </w:t>
      </w:r>
      <w:r w:rsidRPr="00EC4A07">
        <w:rPr>
          <w:rFonts w:ascii="Alegreya Sans" w:hAnsi="Alegreya Sans"/>
          <w:spacing w:val="-4"/>
          <w:position w:val="-1"/>
          <w:sz w:val="20"/>
          <w:szCs w:val="20"/>
          <w:u w:val="single"/>
        </w:rPr>
        <w:t>m</w:t>
      </w:r>
      <w:r w:rsidRPr="00EC4A07">
        <w:rPr>
          <w:rFonts w:ascii="Alegreya Sans" w:hAnsi="Alegreya Sans"/>
          <w:position w:val="-1"/>
          <w:sz w:val="20"/>
          <w:szCs w:val="20"/>
          <w:u w:val="single"/>
        </w:rPr>
        <w:t>u</w:t>
      </w:r>
      <w:r w:rsidRPr="00EC4A07">
        <w:rPr>
          <w:rFonts w:ascii="Alegreya Sans" w:hAnsi="Alegreya Sans"/>
          <w:spacing w:val="1"/>
          <w:position w:val="-1"/>
          <w:sz w:val="20"/>
          <w:szCs w:val="20"/>
          <w:u w:val="single"/>
        </w:rPr>
        <w:t>s</w:t>
      </w:r>
      <w:r w:rsidRPr="00EC4A07">
        <w:rPr>
          <w:rFonts w:ascii="Alegreya Sans" w:hAnsi="Alegreya Sans"/>
          <w:position w:val="-1"/>
          <w:sz w:val="20"/>
          <w:szCs w:val="20"/>
          <w:u w:val="single"/>
        </w:rPr>
        <w:t>t be</w:t>
      </w:r>
      <w:r w:rsidRPr="00EC4A07">
        <w:rPr>
          <w:rFonts w:ascii="Alegreya Sans" w:hAnsi="Alegreya Sans"/>
          <w:spacing w:val="-1"/>
          <w:position w:val="-1"/>
          <w:sz w:val="20"/>
          <w:szCs w:val="20"/>
          <w:u w:val="single"/>
        </w:rPr>
        <w:t xml:space="preserve"> </w:t>
      </w:r>
      <w:r w:rsidRPr="00EC4A07">
        <w:rPr>
          <w:rFonts w:ascii="Alegreya Sans" w:hAnsi="Alegreya Sans"/>
          <w:position w:val="-1"/>
          <w:sz w:val="20"/>
          <w:szCs w:val="20"/>
          <w:u w:val="single"/>
        </w:rPr>
        <w:t xml:space="preserve">claimed </w:t>
      </w:r>
      <w:r w:rsidRPr="00EC4A07">
        <w:rPr>
          <w:rFonts w:ascii="Alegreya Sans" w:hAnsi="Alegreya Sans"/>
          <w:spacing w:val="3"/>
          <w:position w:val="-1"/>
          <w:sz w:val="20"/>
          <w:szCs w:val="20"/>
          <w:u w:val="single"/>
        </w:rPr>
        <w:t>w</w:t>
      </w:r>
      <w:r w:rsidRPr="00EC4A07">
        <w:rPr>
          <w:rFonts w:ascii="Alegreya Sans" w:hAnsi="Alegreya Sans"/>
          <w:spacing w:val="1"/>
          <w:position w:val="-1"/>
          <w:sz w:val="20"/>
          <w:szCs w:val="20"/>
          <w:u w:val="single"/>
        </w:rPr>
        <w:t>i</w:t>
      </w:r>
      <w:r w:rsidRPr="00EC4A07">
        <w:rPr>
          <w:rFonts w:ascii="Alegreya Sans" w:hAnsi="Alegreya Sans"/>
          <w:spacing w:val="-2"/>
          <w:position w:val="-1"/>
          <w:sz w:val="20"/>
          <w:szCs w:val="20"/>
          <w:u w:val="single"/>
        </w:rPr>
        <w:t>t</w:t>
      </w:r>
      <w:r w:rsidRPr="00EC4A07">
        <w:rPr>
          <w:rFonts w:ascii="Alegreya Sans" w:hAnsi="Alegreya Sans"/>
          <w:position w:val="-1"/>
          <w:sz w:val="20"/>
          <w:szCs w:val="20"/>
          <w:u w:val="single"/>
        </w:rPr>
        <w:t>h</w:t>
      </w:r>
      <w:r w:rsidRPr="00EC4A07">
        <w:rPr>
          <w:rFonts w:ascii="Alegreya Sans" w:hAnsi="Alegreya Sans"/>
          <w:spacing w:val="1"/>
          <w:position w:val="-1"/>
          <w:sz w:val="20"/>
          <w:szCs w:val="20"/>
          <w:u w:val="single"/>
        </w:rPr>
        <w:t>i</w:t>
      </w:r>
      <w:r w:rsidRPr="00EC4A07">
        <w:rPr>
          <w:rFonts w:ascii="Alegreya Sans" w:hAnsi="Alegreya Sans"/>
          <w:position w:val="-1"/>
          <w:sz w:val="20"/>
          <w:szCs w:val="20"/>
          <w:u w:val="single"/>
        </w:rPr>
        <w:t>n</w:t>
      </w:r>
      <w:r w:rsidRPr="00EC4A07">
        <w:rPr>
          <w:rFonts w:ascii="Alegreya Sans" w:hAnsi="Alegreya Sans"/>
          <w:spacing w:val="-3"/>
          <w:position w:val="-1"/>
          <w:sz w:val="20"/>
          <w:szCs w:val="20"/>
          <w:u w:val="single"/>
        </w:rPr>
        <w:t xml:space="preserve"> </w:t>
      </w:r>
      <w:r w:rsidRPr="00EC4A07">
        <w:rPr>
          <w:rFonts w:ascii="Alegreya Sans" w:hAnsi="Alegreya Sans"/>
          <w:spacing w:val="1"/>
          <w:position w:val="-1"/>
          <w:sz w:val="20"/>
          <w:szCs w:val="20"/>
          <w:u w:val="single"/>
        </w:rPr>
        <w:t>o</w:t>
      </w:r>
      <w:r w:rsidRPr="00EC4A07">
        <w:rPr>
          <w:rFonts w:ascii="Alegreya Sans" w:hAnsi="Alegreya Sans"/>
          <w:position w:val="-1"/>
          <w:sz w:val="20"/>
          <w:szCs w:val="20"/>
          <w:u w:val="single"/>
        </w:rPr>
        <w:t xml:space="preserve">ne </w:t>
      </w:r>
      <w:r w:rsidRPr="00EC4A07">
        <w:rPr>
          <w:rFonts w:ascii="Alegreya Sans" w:hAnsi="Alegreya Sans"/>
          <w:spacing w:val="-3"/>
          <w:position w:val="-1"/>
          <w:sz w:val="20"/>
          <w:szCs w:val="20"/>
          <w:u w:val="single"/>
        </w:rPr>
        <w:t>(</w:t>
      </w:r>
      <w:r w:rsidRPr="00EC4A07">
        <w:rPr>
          <w:rFonts w:ascii="Alegreya Sans" w:hAnsi="Alegreya Sans"/>
          <w:spacing w:val="1"/>
          <w:position w:val="-1"/>
          <w:sz w:val="20"/>
          <w:szCs w:val="20"/>
          <w:u w:val="single"/>
        </w:rPr>
        <w:t>1</w:t>
      </w:r>
      <w:r w:rsidRPr="00EC4A07">
        <w:rPr>
          <w:rFonts w:ascii="Alegreya Sans" w:hAnsi="Alegreya Sans"/>
          <w:position w:val="-1"/>
          <w:sz w:val="20"/>
          <w:szCs w:val="20"/>
          <w:u w:val="single"/>
        </w:rPr>
        <w:t xml:space="preserve">) </w:t>
      </w:r>
      <w:r w:rsidRPr="00EC4A07">
        <w:rPr>
          <w:rFonts w:ascii="Alegreya Sans" w:hAnsi="Alegreya Sans"/>
          <w:spacing w:val="-2"/>
          <w:position w:val="-1"/>
          <w:sz w:val="20"/>
          <w:szCs w:val="20"/>
          <w:u w:val="single"/>
        </w:rPr>
        <w:t>y</w:t>
      </w:r>
      <w:r w:rsidRPr="00EC4A07">
        <w:rPr>
          <w:rFonts w:ascii="Alegreya Sans" w:hAnsi="Alegreya Sans"/>
          <w:position w:val="-1"/>
          <w:sz w:val="20"/>
          <w:szCs w:val="20"/>
          <w:u w:val="single"/>
        </w:rPr>
        <w:t>e</w:t>
      </w:r>
      <w:r w:rsidRPr="00EC4A07">
        <w:rPr>
          <w:rFonts w:ascii="Alegreya Sans" w:hAnsi="Alegreya Sans"/>
          <w:spacing w:val="1"/>
          <w:position w:val="-1"/>
          <w:sz w:val="20"/>
          <w:szCs w:val="20"/>
          <w:u w:val="single"/>
        </w:rPr>
        <w:t>a</w:t>
      </w:r>
      <w:r w:rsidRPr="00EC4A07">
        <w:rPr>
          <w:rFonts w:ascii="Alegreya Sans" w:hAnsi="Alegreya Sans"/>
          <w:position w:val="-1"/>
          <w:sz w:val="20"/>
          <w:szCs w:val="20"/>
          <w:u w:val="single"/>
        </w:rPr>
        <w:t>r</w:t>
      </w:r>
      <w:r w:rsidRPr="00EC4A07">
        <w:rPr>
          <w:rFonts w:ascii="Alegreya Sans" w:hAnsi="Alegreya Sans"/>
          <w:spacing w:val="-3"/>
          <w:position w:val="-1"/>
          <w:sz w:val="20"/>
          <w:szCs w:val="20"/>
          <w:u w:val="single"/>
        </w:rPr>
        <w:t xml:space="preserve"> </w:t>
      </w:r>
      <w:r w:rsidRPr="00EC4A07">
        <w:rPr>
          <w:rFonts w:ascii="Alegreya Sans" w:hAnsi="Alegreya Sans"/>
          <w:spacing w:val="1"/>
          <w:position w:val="-1"/>
          <w:sz w:val="20"/>
          <w:szCs w:val="20"/>
          <w:u w:val="single"/>
        </w:rPr>
        <w:t>o</w:t>
      </w:r>
      <w:r w:rsidRPr="00EC4A07">
        <w:rPr>
          <w:rFonts w:ascii="Alegreya Sans" w:hAnsi="Alegreya Sans"/>
          <w:position w:val="-1"/>
          <w:sz w:val="20"/>
          <w:szCs w:val="20"/>
          <w:u w:val="single"/>
        </w:rPr>
        <w:t>f the</w:t>
      </w:r>
      <w:r w:rsidRPr="00EC4A07">
        <w:rPr>
          <w:rFonts w:ascii="Alegreya Sans" w:hAnsi="Alegreya Sans"/>
          <w:spacing w:val="-1"/>
          <w:position w:val="-1"/>
          <w:sz w:val="20"/>
          <w:szCs w:val="20"/>
          <w:u w:val="single"/>
        </w:rPr>
        <w:t xml:space="preserve"> CM</w:t>
      </w:r>
      <w:r w:rsidRPr="00EC4A07">
        <w:rPr>
          <w:rFonts w:ascii="Alegreya Sans" w:hAnsi="Alegreya Sans"/>
          <w:position w:val="-1"/>
          <w:sz w:val="20"/>
          <w:szCs w:val="20"/>
          <w:u w:val="single"/>
        </w:rPr>
        <w:t>E a</w:t>
      </w:r>
      <w:r w:rsidRPr="00EC4A07">
        <w:rPr>
          <w:rFonts w:ascii="Alegreya Sans" w:hAnsi="Alegreya Sans"/>
          <w:spacing w:val="-2"/>
          <w:position w:val="-1"/>
          <w:sz w:val="20"/>
          <w:szCs w:val="20"/>
          <w:u w:val="single"/>
        </w:rPr>
        <w:t>c</w:t>
      </w:r>
      <w:r w:rsidRPr="00EC4A07">
        <w:rPr>
          <w:rFonts w:ascii="Alegreya Sans" w:hAnsi="Alegreya Sans"/>
          <w:position w:val="-1"/>
          <w:sz w:val="20"/>
          <w:szCs w:val="20"/>
          <w:u w:val="single"/>
        </w:rPr>
        <w:t>t</w:t>
      </w:r>
      <w:r w:rsidRPr="00EC4A07">
        <w:rPr>
          <w:rFonts w:ascii="Alegreya Sans" w:hAnsi="Alegreya Sans"/>
          <w:spacing w:val="-1"/>
          <w:position w:val="-1"/>
          <w:sz w:val="20"/>
          <w:szCs w:val="20"/>
          <w:u w:val="single"/>
        </w:rPr>
        <w:t>i</w:t>
      </w:r>
      <w:r w:rsidRPr="00EC4A07">
        <w:rPr>
          <w:rFonts w:ascii="Alegreya Sans" w:hAnsi="Alegreya Sans"/>
          <w:spacing w:val="1"/>
          <w:position w:val="-1"/>
          <w:sz w:val="20"/>
          <w:szCs w:val="20"/>
          <w:u w:val="single"/>
        </w:rPr>
        <w:t>vi</w:t>
      </w:r>
      <w:r w:rsidRPr="00EC4A07">
        <w:rPr>
          <w:rFonts w:ascii="Alegreya Sans" w:hAnsi="Alegreya Sans"/>
          <w:spacing w:val="-2"/>
          <w:position w:val="-1"/>
          <w:sz w:val="20"/>
          <w:szCs w:val="20"/>
          <w:u w:val="single"/>
        </w:rPr>
        <w:t>t</w:t>
      </w:r>
      <w:r w:rsidRPr="00EC4A07">
        <w:rPr>
          <w:rFonts w:ascii="Alegreya Sans" w:hAnsi="Alegreya Sans"/>
          <w:spacing w:val="6"/>
          <w:position w:val="-1"/>
          <w:sz w:val="20"/>
          <w:szCs w:val="20"/>
          <w:u w:val="single"/>
        </w:rPr>
        <w:t>y’s end-date.</w:t>
      </w:r>
    </w:p>
    <w:p w14:paraId="0C695D8B" w14:textId="77777777" w:rsidR="00671674" w:rsidRDefault="00671674" w:rsidP="00671674">
      <w:pPr>
        <w:spacing w:after="0" w:line="240" w:lineRule="auto"/>
        <w:ind w:left="466"/>
        <w:jc w:val="center"/>
        <w:rPr>
          <w:rFonts w:ascii="Alegreya Sans" w:hAnsi="Alegreya Sans"/>
          <w:spacing w:val="-1"/>
          <w:position w:val="-1"/>
          <w:sz w:val="20"/>
          <w:szCs w:val="20"/>
        </w:rPr>
      </w:pPr>
    </w:p>
    <w:p w14:paraId="41365C36" w14:textId="77777777" w:rsidR="00671674" w:rsidRDefault="00671674" w:rsidP="00671674">
      <w:pPr>
        <w:spacing w:after="0" w:line="240" w:lineRule="auto"/>
        <w:rPr>
          <w:rFonts w:ascii="Alegreya Sans" w:hAnsi="Alegreya Sans"/>
          <w:sz w:val="20"/>
          <w:szCs w:val="20"/>
        </w:rPr>
      </w:pPr>
      <w:r w:rsidRPr="00EC4A07">
        <w:rPr>
          <w:rFonts w:ascii="Alegreya Sans" w:hAnsi="Alegreya Sans"/>
          <w:spacing w:val="-1"/>
          <w:position w:val="-1"/>
          <w:sz w:val="20"/>
          <w:szCs w:val="20"/>
        </w:rPr>
        <w:t xml:space="preserve">All participants must claim their credit online by completing the easy to follow steps below.  You also have the option to print a copy of your certificate.  </w:t>
      </w:r>
      <w:r w:rsidRPr="00EC4A07">
        <w:rPr>
          <w:rFonts w:ascii="Alegreya Sans" w:hAnsi="Alegreya Sans"/>
          <w:spacing w:val="-1"/>
          <w:position w:val="-1"/>
          <w:sz w:val="20"/>
          <w:szCs w:val="20"/>
          <w:u w:val="single"/>
        </w:rPr>
        <w:t>Individual or paper certificates will not be distributed to you post-activity.</w:t>
      </w:r>
      <w:r w:rsidRPr="00EC4A07">
        <w:rPr>
          <w:rFonts w:ascii="Alegreya Sans" w:hAnsi="Alegreya Sans"/>
          <w:spacing w:val="-1"/>
          <w:position w:val="-1"/>
          <w:sz w:val="20"/>
          <w:szCs w:val="20"/>
        </w:rPr>
        <w:t xml:space="preserve">  </w:t>
      </w:r>
      <w:r w:rsidRPr="00EC4A07">
        <w:rPr>
          <w:rFonts w:ascii="Alegreya Sans" w:hAnsi="Alegreya Sans"/>
          <w:sz w:val="20"/>
          <w:szCs w:val="20"/>
        </w:rPr>
        <w:t>Please Note: If you need additional assistance a detailed instructional document can be found on the transcript homepage</w:t>
      </w:r>
      <w:r>
        <w:rPr>
          <w:rFonts w:ascii="Alegreya Sans" w:hAnsi="Alegreya Sans"/>
          <w:sz w:val="20"/>
          <w:szCs w:val="20"/>
        </w:rPr>
        <w:t>.</w:t>
      </w:r>
    </w:p>
    <w:p w14:paraId="5D7C5EBB" w14:textId="77777777" w:rsidR="00671674" w:rsidRPr="00EC4A07" w:rsidRDefault="00671674" w:rsidP="00671674">
      <w:pPr>
        <w:spacing w:after="0" w:line="240" w:lineRule="auto"/>
        <w:rPr>
          <w:rFonts w:ascii="Alegreya Sans" w:hAnsi="Alegreya Sans"/>
          <w:spacing w:val="-1"/>
          <w:position w:val="-1"/>
          <w:sz w:val="20"/>
          <w:szCs w:val="20"/>
        </w:rPr>
      </w:pPr>
    </w:p>
    <w:p w14:paraId="074B00FB" w14:textId="77777777" w:rsidR="00671674" w:rsidRPr="00EC4A07" w:rsidRDefault="00671674" w:rsidP="00671674">
      <w:pPr>
        <w:spacing w:after="0" w:line="240" w:lineRule="auto"/>
        <w:rPr>
          <w:rFonts w:ascii="Alegreya Sans" w:hAnsi="Alegreya Sans"/>
          <w:i/>
          <w:iCs/>
          <w:sz w:val="20"/>
          <w:szCs w:val="20"/>
        </w:rPr>
      </w:pPr>
      <w:r w:rsidRPr="00EC4A07">
        <w:rPr>
          <w:rFonts w:ascii="Alegreya Sans" w:hAnsi="Alegreya Sans"/>
          <w:i/>
          <w:iCs/>
          <w:sz w:val="20"/>
          <w:szCs w:val="20"/>
        </w:rPr>
        <w:t xml:space="preserve">Claim Credit: </w:t>
      </w:r>
    </w:p>
    <w:p w14:paraId="637156E0" w14:textId="77777777" w:rsidR="00671674" w:rsidRPr="00EC4A07" w:rsidRDefault="00671674" w:rsidP="00671674">
      <w:pPr>
        <w:pStyle w:val="ListParagraph"/>
        <w:numPr>
          <w:ilvl w:val="0"/>
          <w:numId w:val="5"/>
        </w:numPr>
        <w:spacing w:after="0" w:line="240" w:lineRule="auto"/>
        <w:rPr>
          <w:rFonts w:ascii="Alegreya Sans" w:eastAsia="Times New Roman" w:hAnsi="Alegreya Sans"/>
          <w:sz w:val="20"/>
          <w:szCs w:val="20"/>
        </w:rPr>
      </w:pPr>
      <w:r w:rsidRPr="00EC4A07">
        <w:rPr>
          <w:rFonts w:ascii="Alegreya Sans" w:eastAsia="Times New Roman" w:hAnsi="Alegreya Sans"/>
          <w:sz w:val="20"/>
          <w:szCs w:val="20"/>
        </w:rPr>
        <w:t xml:space="preserve">Log on to </w:t>
      </w:r>
      <w:hyperlink r:id="rId15" w:history="1">
        <w:r w:rsidRPr="00EC4A07">
          <w:rPr>
            <w:rStyle w:val="Hyperlink"/>
            <w:rFonts w:ascii="Alegreya Sans" w:eastAsia="Times New Roman" w:hAnsi="Alegreya Sans"/>
            <w:sz w:val="20"/>
            <w:szCs w:val="20"/>
          </w:rPr>
          <w:t>http://transcript.aap.org</w:t>
        </w:r>
      </w:hyperlink>
      <w:r w:rsidRPr="00EC4A07">
        <w:rPr>
          <w:rFonts w:ascii="Alegreya Sans" w:eastAsia="Times New Roman" w:hAnsi="Alegreya Sans"/>
          <w:sz w:val="20"/>
          <w:szCs w:val="20"/>
        </w:rPr>
        <w:t xml:space="preserve"> with your AAP Username and Password</w:t>
      </w:r>
      <w:r>
        <w:rPr>
          <w:rFonts w:ascii="Alegreya Sans" w:eastAsia="Times New Roman" w:hAnsi="Alegreya Sans"/>
          <w:sz w:val="20"/>
          <w:szCs w:val="20"/>
        </w:rPr>
        <w:t>.</w:t>
      </w:r>
    </w:p>
    <w:p w14:paraId="0E1ECA56" w14:textId="77777777" w:rsidR="00671674" w:rsidRPr="00EC4A07" w:rsidRDefault="00671674" w:rsidP="00671674">
      <w:pPr>
        <w:pStyle w:val="ListParagraph"/>
        <w:numPr>
          <w:ilvl w:val="1"/>
          <w:numId w:val="5"/>
        </w:numPr>
        <w:spacing w:after="0" w:line="240" w:lineRule="auto"/>
        <w:ind w:left="720"/>
        <w:rPr>
          <w:rFonts w:ascii="Alegreya Sans" w:hAnsi="Alegreya Sans"/>
          <w:i/>
          <w:iCs/>
          <w:sz w:val="20"/>
          <w:szCs w:val="20"/>
        </w:rPr>
      </w:pPr>
      <w:r w:rsidRPr="00EC4A07">
        <w:rPr>
          <w:rFonts w:ascii="Alegreya Sans" w:hAnsi="Alegreya Sans"/>
          <w:i/>
          <w:iCs/>
          <w:sz w:val="20"/>
          <w:szCs w:val="20"/>
        </w:rPr>
        <w:lastRenderedPageBreak/>
        <w:t>Note: If you are already logged into PediaLink (</w:t>
      </w:r>
      <w:hyperlink r:id="rId16" w:history="1">
        <w:r w:rsidRPr="00EC4A07">
          <w:rPr>
            <w:rStyle w:val="Hyperlink"/>
            <w:rFonts w:ascii="Alegreya Sans" w:hAnsi="Alegreya Sans"/>
            <w:i/>
            <w:iCs/>
            <w:sz w:val="20"/>
            <w:szCs w:val="20"/>
          </w:rPr>
          <w:t>www.pedialink.org</w:t>
        </w:r>
      </w:hyperlink>
      <w:r w:rsidRPr="00EC4A07">
        <w:rPr>
          <w:rFonts w:ascii="Alegreya Sans" w:hAnsi="Alegreya Sans"/>
          <w:i/>
          <w:iCs/>
          <w:sz w:val="20"/>
          <w:szCs w:val="20"/>
        </w:rPr>
        <w:t>), click on the Continuing Education tab then the CME Transcript button to access the transcript site and continue to step 2.</w:t>
      </w:r>
    </w:p>
    <w:p w14:paraId="4E44FB7D" w14:textId="77777777" w:rsidR="00671674" w:rsidRPr="00EC4A07" w:rsidRDefault="00671674" w:rsidP="00671674">
      <w:pPr>
        <w:pStyle w:val="ListParagraph"/>
        <w:numPr>
          <w:ilvl w:val="0"/>
          <w:numId w:val="5"/>
        </w:numPr>
        <w:spacing w:after="0" w:line="240" w:lineRule="auto"/>
        <w:rPr>
          <w:rFonts w:ascii="Alegreya Sans" w:eastAsia="Times New Roman" w:hAnsi="Alegreya Sans"/>
          <w:sz w:val="20"/>
          <w:szCs w:val="20"/>
        </w:rPr>
      </w:pPr>
      <w:r w:rsidRPr="00EC4A07">
        <w:rPr>
          <w:rFonts w:ascii="Alegreya Sans" w:eastAsia="Times New Roman" w:hAnsi="Alegreya Sans"/>
          <w:sz w:val="20"/>
          <w:szCs w:val="20"/>
        </w:rPr>
        <w:t xml:space="preserve">Next to the activity, click the Claim CME or Claim AAP Credit Only link and enter the </w:t>
      </w:r>
      <w:r w:rsidRPr="00EC4A07">
        <w:rPr>
          <w:rFonts w:ascii="Alegreya Sans" w:eastAsia="Times New Roman" w:hAnsi="Alegreya Sans"/>
          <w:sz w:val="20"/>
          <w:szCs w:val="20"/>
          <w:u w:val="single"/>
        </w:rPr>
        <w:t>total</w:t>
      </w:r>
      <w:r w:rsidRPr="00EC4A07">
        <w:rPr>
          <w:rFonts w:ascii="Alegreya Sans" w:eastAsia="Times New Roman" w:hAnsi="Alegreya Sans"/>
          <w:sz w:val="20"/>
          <w:szCs w:val="20"/>
        </w:rPr>
        <w:t xml:space="preserve"> number of credits you are claiming, commensurate with the extent of your participation in the activity</w:t>
      </w:r>
      <w:r>
        <w:rPr>
          <w:rFonts w:ascii="Alegreya Sans" w:eastAsia="Times New Roman" w:hAnsi="Alegreya Sans"/>
          <w:sz w:val="20"/>
          <w:szCs w:val="20"/>
        </w:rPr>
        <w:t>.</w:t>
      </w:r>
    </w:p>
    <w:p w14:paraId="4770D7BB" w14:textId="77777777" w:rsidR="00671674" w:rsidRPr="00EC4A07" w:rsidRDefault="00671674" w:rsidP="00671674">
      <w:pPr>
        <w:pStyle w:val="ListParagraph"/>
        <w:numPr>
          <w:ilvl w:val="0"/>
          <w:numId w:val="5"/>
        </w:numPr>
        <w:spacing w:after="0" w:line="240" w:lineRule="auto"/>
        <w:rPr>
          <w:rFonts w:ascii="Alegreya Sans" w:eastAsia="Times New Roman" w:hAnsi="Alegreya Sans"/>
          <w:sz w:val="20"/>
          <w:szCs w:val="20"/>
        </w:rPr>
      </w:pPr>
      <w:r w:rsidRPr="00EC4A07">
        <w:rPr>
          <w:rFonts w:ascii="Alegreya Sans" w:eastAsia="Times New Roman" w:hAnsi="Alegreya Sans"/>
          <w:sz w:val="20"/>
          <w:szCs w:val="20"/>
        </w:rPr>
        <w:t>Click the Confirm Claiming box to complete claiming process – after you have claimed your credit, you can click the print certificate link or go back to your list of activities.</w:t>
      </w:r>
    </w:p>
    <w:p w14:paraId="4F10FB4C" w14:textId="77777777" w:rsidR="00671674" w:rsidRPr="00EC4A07" w:rsidRDefault="00671674" w:rsidP="00671674">
      <w:pPr>
        <w:spacing w:after="0" w:line="240" w:lineRule="auto"/>
        <w:rPr>
          <w:rFonts w:ascii="Alegreya Sans" w:eastAsia="Times New Roman" w:hAnsi="Alegreya Sans"/>
          <w:sz w:val="20"/>
          <w:szCs w:val="20"/>
        </w:rPr>
      </w:pPr>
    </w:p>
    <w:p w14:paraId="59856EB2" w14:textId="77777777" w:rsidR="00671674" w:rsidRPr="00EC4A07" w:rsidRDefault="00671674" w:rsidP="00671674">
      <w:pPr>
        <w:spacing w:after="0" w:line="240" w:lineRule="auto"/>
        <w:rPr>
          <w:rFonts w:ascii="Alegreya Sans" w:hAnsi="Alegreya Sans"/>
          <w:sz w:val="20"/>
          <w:szCs w:val="20"/>
        </w:rPr>
      </w:pPr>
      <w:r w:rsidRPr="00EC4A07">
        <w:rPr>
          <w:rFonts w:ascii="Alegreya Sans" w:hAnsi="Alegreya Sans"/>
          <w:i/>
          <w:iCs/>
          <w:sz w:val="20"/>
          <w:szCs w:val="20"/>
          <w:u w:val="single"/>
        </w:rPr>
        <w:t>Non-AAP Members:</w:t>
      </w:r>
      <w:r w:rsidRPr="00EC4A07">
        <w:rPr>
          <w:rFonts w:ascii="Alegreya Sans" w:hAnsi="Alegreya Sans"/>
          <w:sz w:val="20"/>
          <w:szCs w:val="20"/>
        </w:rPr>
        <w:t xml:space="preserve"> Please follow the above steps to claim your credits and print a certificate.  If you do not have a PediaLink account, you may create one by going to </w:t>
      </w:r>
      <w:hyperlink r:id="rId17" w:history="1">
        <w:r w:rsidRPr="00EC4A07">
          <w:rPr>
            <w:rStyle w:val="Hyperlink"/>
            <w:rFonts w:ascii="Alegreya Sans" w:hAnsi="Alegreya Sans"/>
            <w:sz w:val="20"/>
            <w:szCs w:val="20"/>
          </w:rPr>
          <w:t>www.pedialink.org</w:t>
        </w:r>
      </w:hyperlink>
      <w:r w:rsidRPr="00EC4A07">
        <w:rPr>
          <w:rStyle w:val="Hyperlink"/>
          <w:rFonts w:ascii="Alegreya Sans" w:hAnsi="Alegreya Sans"/>
          <w:sz w:val="20"/>
          <w:szCs w:val="20"/>
        </w:rPr>
        <w:t>,</w:t>
      </w:r>
      <w:r w:rsidRPr="00EC4A07">
        <w:rPr>
          <w:rFonts w:ascii="Alegreya Sans" w:hAnsi="Alegreya Sans"/>
          <w:sz w:val="20"/>
          <w:szCs w:val="20"/>
        </w:rPr>
        <w:t xml:space="preserve"> click the link Don’t Know Your Login?, click the link Create an Account, and follow the instructions to setup an account.</w:t>
      </w:r>
    </w:p>
    <w:p w14:paraId="6EF48591" w14:textId="77777777" w:rsidR="00671674" w:rsidRPr="009C7994" w:rsidRDefault="00671674" w:rsidP="00671674">
      <w:pPr>
        <w:spacing w:after="0" w:line="240" w:lineRule="auto"/>
        <w:rPr>
          <w:rFonts w:ascii="Alegreya Sans" w:eastAsia="Times New Roman" w:hAnsi="Alegreya Sans" w:cstheme="minorHAnsi"/>
          <w:sz w:val="20"/>
          <w:szCs w:val="20"/>
        </w:rPr>
      </w:pPr>
    </w:p>
    <w:p w14:paraId="35B502E3" w14:textId="77777777" w:rsidR="00671674" w:rsidRPr="009C7994" w:rsidRDefault="00671674" w:rsidP="00671674">
      <w:pPr>
        <w:ind w:left="45"/>
        <w:rPr>
          <w:rFonts w:ascii="Alegreya Sans" w:hAnsi="Alegreya Sans" w:cstheme="minorHAnsi"/>
          <w:sz w:val="14"/>
          <w:szCs w:val="14"/>
        </w:rPr>
      </w:pPr>
      <w:r w:rsidRPr="009C7994">
        <w:rPr>
          <w:rFonts w:ascii="Alegreya Sans" w:hAnsi="Alegreya Sans" w:cstheme="minorHAnsi"/>
          <w:sz w:val="14"/>
          <w:szCs w:val="14"/>
        </w:rPr>
        <w:t>©  </w:t>
      </w:r>
      <w:r w:rsidRPr="0053086D">
        <w:rPr>
          <w:rFonts w:ascii="Alegreya Sans" w:hAnsi="Alegreya Sans" w:cstheme="minorHAnsi"/>
          <w:sz w:val="14"/>
          <w:szCs w:val="14"/>
        </w:rPr>
        <w:t>COPYRIGHT 20</w:t>
      </w:r>
      <w:r>
        <w:rPr>
          <w:rFonts w:ascii="Alegreya Sans" w:hAnsi="Alegreya Sans" w:cstheme="minorHAnsi"/>
          <w:sz w:val="14"/>
          <w:szCs w:val="14"/>
        </w:rPr>
        <w:t>21</w:t>
      </w:r>
      <w:r w:rsidRPr="0053086D">
        <w:rPr>
          <w:rFonts w:ascii="Alegreya Sans" w:hAnsi="Alegreya Sans" w:cstheme="minorHAnsi"/>
          <w:sz w:val="14"/>
          <w:szCs w:val="14"/>
        </w:rPr>
        <w:t>-202</w:t>
      </w:r>
      <w:r>
        <w:rPr>
          <w:rFonts w:ascii="Alegreya Sans" w:hAnsi="Alegreya Sans" w:cstheme="minorHAnsi"/>
          <w:sz w:val="14"/>
          <w:szCs w:val="14"/>
        </w:rPr>
        <w:t>5</w:t>
      </w:r>
      <w:r w:rsidRPr="0053086D">
        <w:rPr>
          <w:rFonts w:ascii="Alegreya Sans" w:hAnsi="Alegreya Sans" w:cstheme="minorHAnsi"/>
          <w:sz w:val="14"/>
          <w:szCs w:val="14"/>
        </w:rPr>
        <w:t xml:space="preserve"> AMERICAN ACADEMY OF PEDIATRICS, ALL RIGHTS RESERVED.</w:t>
      </w:r>
      <w:r>
        <w:rPr>
          <w:rFonts w:ascii="Alegreya Sans" w:hAnsi="Alegreya Sans" w:cstheme="minorHAnsi"/>
          <w:sz w:val="14"/>
          <w:szCs w:val="14"/>
        </w:rPr>
        <w:tab/>
      </w:r>
      <w:r>
        <w:rPr>
          <w:rFonts w:ascii="Alegreya Sans" w:hAnsi="Alegreya Sans" w:cstheme="minorHAnsi"/>
          <w:sz w:val="14"/>
          <w:szCs w:val="14"/>
        </w:rPr>
        <w:tab/>
      </w:r>
      <w:r w:rsidRPr="009C7994">
        <w:rPr>
          <w:rFonts w:ascii="Alegreya Sans" w:hAnsi="Alegreya Sans" w:cstheme="minorHAnsi"/>
          <w:sz w:val="14"/>
          <w:szCs w:val="14"/>
        </w:rPr>
        <w:t>American Academy of Pediatrics, 345 Park Blvd, Itasca, IL, 60143, 8</w:t>
      </w:r>
      <w:r>
        <w:rPr>
          <w:rFonts w:ascii="Alegreya Sans" w:hAnsi="Alegreya Sans" w:cstheme="minorHAnsi"/>
          <w:sz w:val="14"/>
          <w:szCs w:val="14"/>
        </w:rPr>
        <w:t>00-433-9016</w:t>
      </w:r>
    </w:p>
    <w:p w14:paraId="7C3C9800" w14:textId="77777777" w:rsidR="00671674" w:rsidRPr="009C7994" w:rsidRDefault="00671674" w:rsidP="00671674">
      <w:pPr>
        <w:spacing w:after="0" w:line="240" w:lineRule="auto"/>
        <w:rPr>
          <w:rFonts w:ascii="Alegreya Sans" w:hAnsi="Alegreya Sans" w:cstheme="minorHAnsi"/>
        </w:rPr>
      </w:pPr>
    </w:p>
    <w:p w14:paraId="3120B5AE" w14:textId="3CD764BE" w:rsidR="004638C6" w:rsidRDefault="004638C6" w:rsidP="004638C6">
      <w:pPr>
        <w:spacing w:after="0" w:line="240" w:lineRule="auto"/>
        <w:rPr>
          <w:rFonts w:ascii="Alegreya Sans" w:eastAsia="Times New Roman" w:hAnsi="Alegreya Sans" w:cstheme="minorHAnsi"/>
          <w:sz w:val="20"/>
          <w:szCs w:val="20"/>
        </w:rPr>
      </w:pPr>
    </w:p>
    <w:p w14:paraId="612ED7CA" w14:textId="77777777" w:rsidR="002A73B4" w:rsidRDefault="002A73B4" w:rsidP="00684829">
      <w:pPr>
        <w:jc w:val="center"/>
        <w:rPr>
          <w:rFonts w:ascii="Alegreya Sans" w:hAnsi="Alegreya Sans"/>
          <w:b/>
          <w:bCs/>
          <w:sz w:val="20"/>
          <w:szCs w:val="20"/>
        </w:rPr>
      </w:pPr>
    </w:p>
    <w:p w14:paraId="3120B5B6" w14:textId="77777777" w:rsidR="00C863E7" w:rsidRPr="009C7994" w:rsidRDefault="00C863E7" w:rsidP="008F0C3D">
      <w:pPr>
        <w:spacing w:after="0" w:line="240" w:lineRule="auto"/>
        <w:rPr>
          <w:rFonts w:ascii="Alegreya Sans" w:hAnsi="Alegreya Sans" w:cstheme="minorHAnsi"/>
        </w:rPr>
      </w:pPr>
    </w:p>
    <w:sectPr w:rsidR="00C863E7" w:rsidRPr="009C7994" w:rsidSect="005770C9">
      <w:pgSz w:w="12240" w:h="15840"/>
      <w:pgMar w:top="1008" w:right="72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egreya Sans">
    <w:altName w:val="Courier New"/>
    <w:charset w:val="00"/>
    <w:family w:val="auto"/>
    <w:pitch w:val="variable"/>
    <w:sig w:usb0="00000001" w:usb1="00000000" w:usb2="00000000" w:usb3="00000000" w:csb0="00000193" w:csb1="00000000"/>
  </w:font>
  <w:font w:name="FranklinGothic-Book">
    <w:altName w:val="MS Mincho"/>
    <w:panose1 w:val="00000000000000000000"/>
    <w:charset w:val="80"/>
    <w:family w:val="auto"/>
    <w:notTrueType/>
    <w:pitch w:val="default"/>
    <w:sig w:usb0="00000001" w:usb1="08070000" w:usb2="00000010" w:usb3="00000000" w:csb0="00020000"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F18"/>
    <w:multiLevelType w:val="multilevel"/>
    <w:tmpl w:val="50E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F0544"/>
    <w:multiLevelType w:val="hybridMultilevel"/>
    <w:tmpl w:val="6A20B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3592A0B"/>
    <w:multiLevelType w:val="multilevel"/>
    <w:tmpl w:val="B0AEA474"/>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4121D6"/>
    <w:multiLevelType w:val="multilevel"/>
    <w:tmpl w:val="6F60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AF1DF7"/>
    <w:multiLevelType w:val="hybridMultilevel"/>
    <w:tmpl w:val="827C42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D3F5FC6"/>
    <w:multiLevelType w:val="hybridMultilevel"/>
    <w:tmpl w:val="134CCE5E"/>
    <w:lvl w:ilvl="0" w:tplc="B29459C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796A212C"/>
    <w:multiLevelType w:val="hybridMultilevel"/>
    <w:tmpl w:val="95F4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3D"/>
    <w:rsid w:val="00011DB6"/>
    <w:rsid w:val="000A7D10"/>
    <w:rsid w:val="000B28F5"/>
    <w:rsid w:val="000B6D20"/>
    <w:rsid w:val="00191988"/>
    <w:rsid w:val="001A26F7"/>
    <w:rsid w:val="00205715"/>
    <w:rsid w:val="00243034"/>
    <w:rsid w:val="00277215"/>
    <w:rsid w:val="00294EA7"/>
    <w:rsid w:val="002A2874"/>
    <w:rsid w:val="002A73B4"/>
    <w:rsid w:val="002D6A70"/>
    <w:rsid w:val="003478C8"/>
    <w:rsid w:val="00363CAE"/>
    <w:rsid w:val="004638C6"/>
    <w:rsid w:val="004C268B"/>
    <w:rsid w:val="005062F7"/>
    <w:rsid w:val="005770C9"/>
    <w:rsid w:val="0059326D"/>
    <w:rsid w:val="00596C8B"/>
    <w:rsid w:val="00607EAC"/>
    <w:rsid w:val="00671674"/>
    <w:rsid w:val="00684829"/>
    <w:rsid w:val="00721FCF"/>
    <w:rsid w:val="00745955"/>
    <w:rsid w:val="007560A2"/>
    <w:rsid w:val="00764F7F"/>
    <w:rsid w:val="0077238C"/>
    <w:rsid w:val="00801B55"/>
    <w:rsid w:val="00822C1B"/>
    <w:rsid w:val="008A717C"/>
    <w:rsid w:val="008F0C3D"/>
    <w:rsid w:val="00937CED"/>
    <w:rsid w:val="0099601B"/>
    <w:rsid w:val="009A42BA"/>
    <w:rsid w:val="009C7994"/>
    <w:rsid w:val="00B43E32"/>
    <w:rsid w:val="00B83692"/>
    <w:rsid w:val="00B90CA0"/>
    <w:rsid w:val="00BA34F3"/>
    <w:rsid w:val="00C34C1B"/>
    <w:rsid w:val="00C72089"/>
    <w:rsid w:val="00C863E7"/>
    <w:rsid w:val="00CC4A5B"/>
    <w:rsid w:val="00CD13F7"/>
    <w:rsid w:val="00CD1A88"/>
    <w:rsid w:val="00CD23AA"/>
    <w:rsid w:val="00D0254F"/>
    <w:rsid w:val="00D80E6A"/>
    <w:rsid w:val="00DB4BA0"/>
    <w:rsid w:val="00E32304"/>
    <w:rsid w:val="00E71427"/>
    <w:rsid w:val="00F05CAE"/>
    <w:rsid w:val="00F77BCE"/>
    <w:rsid w:val="00FA6808"/>
    <w:rsid w:val="2290058B"/>
    <w:rsid w:val="43132194"/>
    <w:rsid w:val="4902340E"/>
    <w:rsid w:val="4BCE2E6D"/>
    <w:rsid w:val="541D0851"/>
    <w:rsid w:val="67768D9C"/>
    <w:rsid w:val="7085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120B50B"/>
  <w15:docId w15:val="{94D658FC-9092-42CA-9844-DEE54CF5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16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638C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4638C6"/>
    <w:pPr>
      <w:keepNext/>
      <w:overflowPunct w:val="0"/>
      <w:autoSpaceDE w:val="0"/>
      <w:autoSpaceDN w:val="0"/>
      <w:adjustRightInd w:val="0"/>
      <w:spacing w:before="240" w:after="60" w:line="240" w:lineRule="auto"/>
      <w:textAlignment w:val="baseline"/>
      <w:outlineLvl w:val="2"/>
    </w:pPr>
    <w:rPr>
      <w:rFonts w:ascii="Arial" w:eastAsia="Times New Roman" w:hAnsi="Arial"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0C3D"/>
    <w:rPr>
      <w:i/>
      <w:iCs/>
    </w:rPr>
  </w:style>
  <w:style w:type="paragraph" w:styleId="NormalWeb">
    <w:name w:val="Normal (Web)"/>
    <w:basedOn w:val="Normal"/>
    <w:uiPriority w:val="99"/>
    <w:semiHidden/>
    <w:unhideWhenUsed/>
    <w:rsid w:val="008F0C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text"/>
    <w:basedOn w:val="DefaultParagraphFont"/>
    <w:rsid w:val="008F0C3D"/>
  </w:style>
  <w:style w:type="character" w:styleId="Hyperlink">
    <w:name w:val="Hyperlink"/>
    <w:basedOn w:val="DefaultParagraphFont"/>
    <w:uiPriority w:val="99"/>
    <w:unhideWhenUsed/>
    <w:rsid w:val="004638C6"/>
    <w:rPr>
      <w:color w:val="0000FF" w:themeColor="hyperlink"/>
      <w:u w:val="single"/>
    </w:rPr>
  </w:style>
  <w:style w:type="character" w:customStyle="1" w:styleId="Heading2Char">
    <w:name w:val="Heading 2 Char"/>
    <w:basedOn w:val="DefaultParagraphFont"/>
    <w:link w:val="Heading2"/>
    <w:rsid w:val="004638C6"/>
    <w:rPr>
      <w:rFonts w:ascii="Arial" w:eastAsia="Calibri" w:hAnsi="Arial" w:cs="Arial"/>
      <w:b/>
      <w:bCs/>
      <w:i/>
      <w:iCs/>
      <w:sz w:val="28"/>
      <w:szCs w:val="28"/>
    </w:rPr>
  </w:style>
  <w:style w:type="character" w:customStyle="1" w:styleId="Heading3Char">
    <w:name w:val="Heading 3 Char"/>
    <w:basedOn w:val="DefaultParagraphFont"/>
    <w:link w:val="Heading3"/>
    <w:rsid w:val="004638C6"/>
    <w:rPr>
      <w:rFonts w:ascii="Arial" w:eastAsia="Times New Roman" w:hAnsi="Arial" w:cs="Times New Roman"/>
      <w:b/>
      <w:sz w:val="26"/>
      <w:szCs w:val="20"/>
    </w:rPr>
  </w:style>
  <w:style w:type="paragraph" w:styleId="BodyText">
    <w:name w:val="Body Text"/>
    <w:basedOn w:val="Normal"/>
    <w:link w:val="BodyTextChar"/>
    <w:rsid w:val="004638C6"/>
    <w:pPr>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character" w:customStyle="1" w:styleId="BodyTextChar">
    <w:name w:val="Body Text Char"/>
    <w:basedOn w:val="DefaultParagraphFont"/>
    <w:link w:val="BodyText"/>
    <w:rsid w:val="004638C6"/>
    <w:rPr>
      <w:rFonts w:ascii="Century Gothic" w:eastAsia="Times New Roman" w:hAnsi="Century Gothic" w:cs="Times New Roman"/>
      <w:sz w:val="20"/>
      <w:szCs w:val="20"/>
    </w:rPr>
  </w:style>
  <w:style w:type="paragraph" w:styleId="Header">
    <w:name w:val="header"/>
    <w:basedOn w:val="Normal"/>
    <w:link w:val="HeaderChar"/>
    <w:rsid w:val="004638C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638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A4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2BA"/>
    <w:rPr>
      <w:rFonts w:ascii="Segoe UI" w:hAnsi="Segoe UI" w:cs="Segoe UI"/>
      <w:sz w:val="18"/>
      <w:szCs w:val="18"/>
    </w:rPr>
  </w:style>
  <w:style w:type="paragraph" w:styleId="ListParagraph">
    <w:name w:val="List Paragraph"/>
    <w:basedOn w:val="Normal"/>
    <w:uiPriority w:val="34"/>
    <w:qFormat/>
    <w:rsid w:val="007560A2"/>
    <w:pPr>
      <w:ind w:left="720"/>
      <w:contextualSpacing/>
    </w:pPr>
  </w:style>
  <w:style w:type="character" w:customStyle="1" w:styleId="UnresolvedMention1">
    <w:name w:val="Unresolved Mention1"/>
    <w:basedOn w:val="DefaultParagraphFont"/>
    <w:uiPriority w:val="99"/>
    <w:semiHidden/>
    <w:unhideWhenUsed/>
    <w:rsid w:val="00E71427"/>
    <w:rPr>
      <w:color w:val="605E5C"/>
      <w:shd w:val="clear" w:color="auto" w:fill="E1DFDD"/>
    </w:rPr>
  </w:style>
  <w:style w:type="paragraph" w:styleId="BodyText3">
    <w:name w:val="Body Text 3"/>
    <w:basedOn w:val="Normal"/>
    <w:link w:val="BodyText3Char"/>
    <w:uiPriority w:val="99"/>
    <w:semiHidden/>
    <w:unhideWhenUsed/>
    <w:rsid w:val="00B90CA0"/>
    <w:pPr>
      <w:spacing w:after="120"/>
    </w:pPr>
    <w:rPr>
      <w:sz w:val="16"/>
      <w:szCs w:val="16"/>
    </w:rPr>
  </w:style>
  <w:style w:type="character" w:customStyle="1" w:styleId="BodyText3Char">
    <w:name w:val="Body Text 3 Char"/>
    <w:basedOn w:val="DefaultParagraphFont"/>
    <w:link w:val="BodyText3"/>
    <w:uiPriority w:val="99"/>
    <w:semiHidden/>
    <w:rsid w:val="00B90CA0"/>
    <w:rPr>
      <w:sz w:val="16"/>
      <w:szCs w:val="16"/>
    </w:rPr>
  </w:style>
  <w:style w:type="character" w:styleId="CommentReference">
    <w:name w:val="annotation reference"/>
    <w:basedOn w:val="DefaultParagraphFont"/>
    <w:uiPriority w:val="99"/>
    <w:semiHidden/>
    <w:unhideWhenUsed/>
    <w:rsid w:val="00C72089"/>
    <w:rPr>
      <w:sz w:val="16"/>
      <w:szCs w:val="16"/>
    </w:rPr>
  </w:style>
  <w:style w:type="paragraph" w:styleId="CommentText">
    <w:name w:val="annotation text"/>
    <w:basedOn w:val="Normal"/>
    <w:link w:val="CommentTextChar"/>
    <w:uiPriority w:val="99"/>
    <w:semiHidden/>
    <w:unhideWhenUsed/>
    <w:rsid w:val="00C72089"/>
    <w:pPr>
      <w:spacing w:line="240" w:lineRule="auto"/>
    </w:pPr>
    <w:rPr>
      <w:sz w:val="20"/>
      <w:szCs w:val="20"/>
    </w:rPr>
  </w:style>
  <w:style w:type="character" w:customStyle="1" w:styleId="CommentTextChar">
    <w:name w:val="Comment Text Char"/>
    <w:basedOn w:val="DefaultParagraphFont"/>
    <w:link w:val="CommentText"/>
    <w:uiPriority w:val="99"/>
    <w:semiHidden/>
    <w:rsid w:val="00C72089"/>
    <w:rPr>
      <w:sz w:val="20"/>
      <w:szCs w:val="20"/>
    </w:rPr>
  </w:style>
  <w:style w:type="paragraph" w:styleId="CommentSubject">
    <w:name w:val="annotation subject"/>
    <w:basedOn w:val="CommentText"/>
    <w:next w:val="CommentText"/>
    <w:link w:val="CommentSubjectChar"/>
    <w:uiPriority w:val="99"/>
    <w:semiHidden/>
    <w:unhideWhenUsed/>
    <w:rsid w:val="00C72089"/>
    <w:rPr>
      <w:b/>
      <w:bCs/>
    </w:rPr>
  </w:style>
  <w:style w:type="character" w:customStyle="1" w:styleId="CommentSubjectChar">
    <w:name w:val="Comment Subject Char"/>
    <w:basedOn w:val="CommentTextChar"/>
    <w:link w:val="CommentSubject"/>
    <w:uiPriority w:val="99"/>
    <w:semiHidden/>
    <w:rsid w:val="00C72089"/>
    <w:rPr>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671674"/>
    <w:rPr>
      <w:rFonts w:asciiTheme="majorHAnsi" w:eastAsiaTheme="majorEastAsia" w:hAnsiTheme="majorHAnsi" w:cstheme="majorBidi"/>
      <w:color w:val="365F91" w:themeColor="accent1" w:themeShade="BF"/>
      <w:sz w:val="32"/>
      <w:szCs w:val="32"/>
    </w:rPr>
  </w:style>
  <w:style w:type="character" w:customStyle="1" w:styleId="markedcontent">
    <w:name w:val="markedcontent"/>
    <w:basedOn w:val="DefaultParagraphFont"/>
    <w:rsid w:val="00671674"/>
  </w:style>
  <w:style w:type="character" w:customStyle="1" w:styleId="UnresolvedMention">
    <w:name w:val="Unresolved Mention"/>
    <w:basedOn w:val="DefaultParagraphFont"/>
    <w:uiPriority w:val="99"/>
    <w:semiHidden/>
    <w:unhideWhenUsed/>
    <w:rsid w:val="0067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2206">
      <w:bodyDiv w:val="1"/>
      <w:marLeft w:val="0"/>
      <w:marRight w:val="0"/>
      <w:marTop w:val="0"/>
      <w:marBottom w:val="0"/>
      <w:divBdr>
        <w:top w:val="none" w:sz="0" w:space="0" w:color="auto"/>
        <w:left w:val="none" w:sz="0" w:space="0" w:color="auto"/>
        <w:bottom w:val="none" w:sz="0" w:space="0" w:color="auto"/>
        <w:right w:val="none" w:sz="0" w:space="0" w:color="auto"/>
      </w:divBdr>
    </w:div>
    <w:div w:id="542717856">
      <w:bodyDiv w:val="1"/>
      <w:marLeft w:val="0"/>
      <w:marRight w:val="0"/>
      <w:marTop w:val="0"/>
      <w:marBottom w:val="0"/>
      <w:divBdr>
        <w:top w:val="none" w:sz="0" w:space="0" w:color="auto"/>
        <w:left w:val="none" w:sz="0" w:space="0" w:color="auto"/>
        <w:bottom w:val="none" w:sz="0" w:space="0" w:color="auto"/>
        <w:right w:val="none" w:sz="0" w:space="0" w:color="auto"/>
      </w:divBdr>
    </w:div>
    <w:div w:id="842089017">
      <w:bodyDiv w:val="1"/>
      <w:marLeft w:val="0"/>
      <w:marRight w:val="0"/>
      <w:marTop w:val="0"/>
      <w:marBottom w:val="0"/>
      <w:divBdr>
        <w:top w:val="none" w:sz="0" w:space="0" w:color="auto"/>
        <w:left w:val="none" w:sz="0" w:space="0" w:color="auto"/>
        <w:bottom w:val="none" w:sz="0" w:space="0" w:color="auto"/>
        <w:right w:val="none" w:sz="0" w:space="0" w:color="auto"/>
      </w:divBdr>
    </w:div>
    <w:div w:id="1610626716">
      <w:bodyDiv w:val="1"/>
      <w:marLeft w:val="60"/>
      <w:marRight w:val="60"/>
      <w:marTop w:val="60"/>
      <w:marBottom w:val="15"/>
      <w:divBdr>
        <w:top w:val="none" w:sz="0" w:space="0" w:color="auto"/>
        <w:left w:val="none" w:sz="0" w:space="0" w:color="auto"/>
        <w:bottom w:val="none" w:sz="0" w:space="0" w:color="auto"/>
        <w:right w:val="none" w:sz="0" w:space="0" w:color="auto"/>
      </w:divBdr>
      <w:divsChild>
        <w:div w:id="1038549658">
          <w:marLeft w:val="0"/>
          <w:marRight w:val="0"/>
          <w:marTop w:val="0"/>
          <w:marBottom w:val="0"/>
          <w:divBdr>
            <w:top w:val="none" w:sz="0" w:space="0" w:color="auto"/>
            <w:left w:val="none" w:sz="0" w:space="0" w:color="auto"/>
            <w:bottom w:val="none" w:sz="0" w:space="0" w:color="auto"/>
            <w:right w:val="none" w:sz="0" w:space="0" w:color="auto"/>
          </w:divBdr>
        </w:div>
      </w:divsChild>
    </w:div>
    <w:div w:id="18094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whitty@ssw.umaryland.edu" TargetMode="External"/><Relationship Id="rId13" Type="http://schemas.openxmlformats.org/officeDocument/2006/relationships/hyperlink" Target="mailto:loretta@mdaa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tpedmd@aol.com" TargetMode="External"/><Relationship Id="rId17" Type="http://schemas.openxmlformats.org/officeDocument/2006/relationships/hyperlink" Target="http://www.pedialink.org" TargetMode="External"/><Relationship Id="rId2" Type="http://schemas.openxmlformats.org/officeDocument/2006/relationships/customXml" Target="../customXml/item2.xml"/><Relationship Id="rId16" Type="http://schemas.openxmlformats.org/officeDocument/2006/relationships/hyperlink" Target="http://www.pedialink.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retta@mdaap.org" TargetMode="External"/><Relationship Id="rId5" Type="http://schemas.openxmlformats.org/officeDocument/2006/relationships/styles" Target="styles.xml"/><Relationship Id="rId15" Type="http://schemas.openxmlformats.org/officeDocument/2006/relationships/hyperlink" Target="http://transcript.aap.org" TargetMode="External"/><Relationship Id="rId10" Type="http://schemas.openxmlformats.org/officeDocument/2006/relationships/hyperlink" Target="http://silverlight.net/GetStarte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ilverlight.net/GetStarted/" TargetMode="External"/><Relationship Id="rId14" Type="http://schemas.openxmlformats.org/officeDocument/2006/relationships/hyperlink" Target="mailto:ktpedmd@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b38b75-bab3-4ab9-aee8-acf8feb6c3ee">
      <UserInfo>
        <DisplayName>Candelaria, Margo</DisplayName>
        <AccountId>11</AccountId>
        <AccountType/>
      </UserInfo>
    </SharedWithUsers>
    <_ip_UnifiedCompliancePolicyUIAction xmlns="http://schemas.microsoft.com/sharepoint/v3" xsi:nil="true"/>
    <TaxCatchAll xmlns="60b38b75-bab3-4ab9-aee8-acf8feb6c3ee" xsi:nil="true"/>
    <_ip_UnifiedCompliancePolicyProperties xmlns="http://schemas.microsoft.com/sharepoint/v3" xsi:nil="true"/>
    <lcf76f155ced4ddcb4097134ff3c332f xmlns="6eb85c44-d2d9-4866-879c-5c4b0c4f14d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619746E6A8F458CC461493407DE5E" ma:contentTypeVersion="18" ma:contentTypeDescription="Create a new document." ma:contentTypeScope="" ma:versionID="c1cba697d9e50f67cfb40ab711f8152e">
  <xsd:schema xmlns:xsd="http://www.w3.org/2001/XMLSchema" xmlns:xs="http://www.w3.org/2001/XMLSchema" xmlns:p="http://schemas.microsoft.com/office/2006/metadata/properties" xmlns:ns1="http://schemas.microsoft.com/sharepoint/v3" xmlns:ns2="6eb85c44-d2d9-4866-879c-5c4b0c4f14dd" xmlns:ns3="60b38b75-bab3-4ab9-aee8-acf8feb6c3ee" targetNamespace="http://schemas.microsoft.com/office/2006/metadata/properties" ma:root="true" ma:fieldsID="4ed6c8dd7cf29fe6a794d961739a7dd7" ns1:_="" ns2:_="" ns3:_="">
    <xsd:import namespace="http://schemas.microsoft.com/sharepoint/v3"/>
    <xsd:import namespace="6eb85c44-d2d9-4866-879c-5c4b0c4f14dd"/>
    <xsd:import namespace="60b38b75-bab3-4ab9-aee8-acf8feb6c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85c44-d2d9-4866-879c-5c4b0c4f1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38b75-bab3-4ab9-aee8-acf8feb6c3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e7e793c-0512-4fcc-a56a-9c3ccabcea05}" ma:internalName="TaxCatchAll" ma:showField="CatchAllData" ma:web="60b38b75-bab3-4ab9-aee8-acf8feb6c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F0DE4-6DAB-49A8-AA51-A9B60ACFE03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60b38b75-bab3-4ab9-aee8-acf8feb6c3ee"/>
    <ds:schemaRef ds:uri="http://purl.org/dc/terms/"/>
    <ds:schemaRef ds:uri="http://schemas.microsoft.com/office/infopath/2007/PartnerControls"/>
    <ds:schemaRef ds:uri="6eb85c44-d2d9-4866-879c-5c4b0c4f14dd"/>
    <ds:schemaRef ds:uri="http://www.w3.org/XML/1998/namespace"/>
    <ds:schemaRef ds:uri="http://purl.org/dc/dcmitype/"/>
  </ds:schemaRefs>
</ds:datastoreItem>
</file>

<file path=customXml/itemProps2.xml><?xml version="1.0" encoding="utf-8"?>
<ds:datastoreItem xmlns:ds="http://schemas.openxmlformats.org/officeDocument/2006/customXml" ds:itemID="{38FD0A9D-FBF8-4C92-AF00-C22E5582347F}">
  <ds:schemaRefs>
    <ds:schemaRef ds:uri="http://schemas.microsoft.com/sharepoint/v3/contenttype/forms"/>
  </ds:schemaRefs>
</ds:datastoreItem>
</file>

<file path=customXml/itemProps3.xml><?xml version="1.0" encoding="utf-8"?>
<ds:datastoreItem xmlns:ds="http://schemas.openxmlformats.org/officeDocument/2006/customXml" ds:itemID="{0741625C-C1FE-4C10-B7E5-A2DB9D35A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b85c44-d2d9-4866-879c-5c4b0c4f14dd"/>
    <ds:schemaRef ds:uri="60b38b75-bab3-4ab9-aee8-acf8feb6c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Berry</dc:creator>
  <cp:lastModifiedBy>Whitty, Heather</cp:lastModifiedBy>
  <cp:revision>3</cp:revision>
  <cp:lastPrinted>2017-02-01T14:32:00Z</cp:lastPrinted>
  <dcterms:created xsi:type="dcterms:W3CDTF">2022-09-01T15:36:00Z</dcterms:created>
  <dcterms:modified xsi:type="dcterms:W3CDTF">2022-09-01T19:48:00Z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0x010100AB8619746E6A8F458CC461493407DE5E</vt:lpwstr>
  </property>
  <property fmtid="{D5CDD505-2E9C-101B-9397-08002B2CF9AE}" pid="3" name="IsMyDocuments">
    <vt:bool>true</vt:bool>
  </property>
  <property fmtid="{D5CDD505-2E9C-101B-9397-08002B2CF9AE}" pid="4" name="MediaServiceImageTags">
    <vt:lpwstr/>
  </property>
</Properties>
</file>